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9E753A2" wp14:editId="5A801E67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A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AF1" w:rsidRPr="00063AF1" w:rsidRDefault="00063AF1" w:rsidP="000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3AF1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1128D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63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</w:t>
      </w:r>
      <w:r w:rsidR="001128D6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063AF1">
        <w:rPr>
          <w:rFonts w:ascii="Times New Roman" w:eastAsia="Times New Roman" w:hAnsi="Times New Roman" w:cs="Times New Roman"/>
          <w:bCs/>
          <w:sz w:val="28"/>
          <w:szCs w:val="28"/>
        </w:rPr>
        <w:t xml:space="preserve">я 2023 года № </w:t>
      </w:r>
      <w:r w:rsidR="001128D6">
        <w:rPr>
          <w:rFonts w:ascii="Times New Roman" w:eastAsia="Times New Roman" w:hAnsi="Times New Roman" w:cs="Times New Roman"/>
          <w:bCs/>
          <w:sz w:val="28"/>
          <w:szCs w:val="28"/>
        </w:rPr>
        <w:t>227</w:t>
      </w:r>
      <w:r w:rsidRPr="00063AF1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1213A9" w:rsidRDefault="001213A9" w:rsidP="001213A9">
      <w:pPr>
        <w:tabs>
          <w:tab w:val="left" w:pos="869"/>
        </w:tabs>
        <w:ind w:firstLine="868"/>
        <w:jc w:val="both"/>
        <w:rPr>
          <w:rFonts w:ascii="Times New Roman" w:hAnsi="Times New Roman"/>
          <w:b/>
          <w:sz w:val="28"/>
          <w:szCs w:val="28"/>
        </w:rPr>
      </w:pPr>
      <w:r w:rsidRPr="00EE38E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D62360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/>
          <w:b/>
          <w:sz w:val="28"/>
          <w:szCs w:val="28"/>
        </w:rPr>
        <w:t xml:space="preserve">проведении инвентаризации земельных участков и мест захоронения на кладбищах </w:t>
      </w:r>
      <w:r w:rsidRPr="00D6236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3E147D">
        <w:rPr>
          <w:rFonts w:ascii="Times New Roman" w:hAnsi="Times New Roman"/>
          <w:sz w:val="28"/>
          <w:szCs w:val="28"/>
        </w:rPr>
        <w:t xml:space="preserve"> </w:t>
      </w:r>
      <w:r w:rsidR="00063AF1">
        <w:rPr>
          <w:rFonts w:ascii="Times New Roman" w:eastAsia="Times New Roman" w:hAnsi="Times New Roman"/>
          <w:b/>
          <w:bCs/>
          <w:sz w:val="28"/>
          <w:szCs w:val="28"/>
        </w:rPr>
        <w:t>Большеврудское</w:t>
      </w:r>
      <w:r w:rsidRPr="00D62360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3E147D">
        <w:rPr>
          <w:rFonts w:ascii="Times New Roman" w:hAnsi="Times New Roman"/>
          <w:sz w:val="28"/>
          <w:szCs w:val="28"/>
        </w:rPr>
        <w:t xml:space="preserve"> </w:t>
      </w:r>
    </w:p>
    <w:p w:rsidR="001213A9" w:rsidRPr="001213A9" w:rsidRDefault="001213A9" w:rsidP="001213A9">
      <w:pPr>
        <w:tabs>
          <w:tab w:val="left" w:pos="869"/>
        </w:tabs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1213A9">
        <w:rPr>
          <w:rFonts w:ascii="Times New Roman" w:hAnsi="Times New Roman" w:cs="Times New Roman"/>
          <w:sz w:val="28"/>
          <w:szCs w:val="28"/>
        </w:rPr>
        <w:t xml:space="preserve"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муниципального образования </w:t>
      </w:r>
      <w:r w:rsidR="00063AF1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</w:t>
      </w:r>
      <w:r w:rsidRPr="00121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Волосовского муниципального ра</w:t>
      </w:r>
      <w:bookmarkStart w:id="0" w:name="_GoBack"/>
      <w:bookmarkEnd w:id="0"/>
      <w:r w:rsidRPr="001213A9">
        <w:rPr>
          <w:rFonts w:ascii="Times New Roman" w:eastAsia="Times New Roman" w:hAnsi="Times New Roman" w:cs="Times New Roman"/>
          <w:bCs/>
          <w:sz w:val="28"/>
          <w:szCs w:val="28"/>
        </w:rPr>
        <w:t>йона Ленинградской области,</w:t>
      </w:r>
      <w:r w:rsidRPr="001213A9">
        <w:rPr>
          <w:rFonts w:ascii="Times New Roman" w:hAnsi="Times New Roman" w:cs="Times New Roman"/>
          <w:sz w:val="28"/>
          <w:szCs w:val="28"/>
        </w:rPr>
        <w:t xml:space="preserve"> </w:t>
      </w:r>
      <w:r w:rsidR="00063AF1">
        <w:rPr>
          <w:rFonts w:ascii="Times New Roman" w:hAnsi="Times New Roman" w:cs="Times New Roman"/>
          <w:sz w:val="28"/>
          <w:szCs w:val="28"/>
        </w:rPr>
        <w:t>а</w:t>
      </w:r>
      <w:r w:rsidRPr="001213A9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063AF1">
        <w:rPr>
          <w:rFonts w:ascii="Times New Roman" w:hAnsi="Times New Roman" w:cs="Times New Roman"/>
          <w:sz w:val="28"/>
          <w:szCs w:val="28"/>
        </w:rPr>
        <w:t>Большеврудское</w:t>
      </w:r>
      <w:r w:rsidRPr="001213A9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ПОСТАНОВЛЯЕТ: 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7" w:anchor="Par36" w:tooltip="ПОРЯДОК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проведения инвентаризации земельных участков и мест захоронений на кладбищах муниципального образования </w:t>
      </w:r>
      <w:r w:rsidR="00063AF1">
        <w:rPr>
          <w:rFonts w:eastAsia="Times New Roman"/>
          <w:bCs/>
          <w:sz w:val="28"/>
          <w:szCs w:val="28"/>
        </w:rPr>
        <w:t>Большеврудское</w:t>
      </w:r>
      <w:r w:rsidRPr="001213A9">
        <w:rPr>
          <w:rFonts w:eastAsia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063AF1" w:rsidRPr="00063AF1" w:rsidRDefault="00063AF1" w:rsidP="0006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F1">
        <w:rPr>
          <w:rFonts w:ascii="Times New Roman" w:hAnsi="Times New Roman" w:cs="Times New Roman"/>
          <w:sz w:val="28"/>
          <w:szCs w:val="28"/>
        </w:rPr>
        <w:t>2.</w:t>
      </w:r>
      <w:r w:rsidRPr="00063AF1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063AF1" w:rsidRPr="00063AF1" w:rsidRDefault="00063AF1" w:rsidP="0006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F1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063AF1" w:rsidRDefault="00063AF1" w:rsidP="0006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постановления оставляю за собой. </w:t>
      </w:r>
    </w:p>
    <w:p w:rsidR="00063AF1" w:rsidRPr="00063AF1" w:rsidRDefault="00063AF1" w:rsidP="0006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F1" w:rsidRPr="00063AF1" w:rsidRDefault="00063AF1" w:rsidP="0006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AF1">
        <w:rPr>
          <w:rFonts w:ascii="Times New Roman" w:hAnsi="Times New Roman" w:cs="Times New Roman"/>
          <w:sz w:val="28"/>
          <w:szCs w:val="28"/>
        </w:rPr>
        <w:t xml:space="preserve">И.о. главы администрации МО  </w:t>
      </w:r>
    </w:p>
    <w:p w:rsidR="00063AF1" w:rsidRPr="00063AF1" w:rsidRDefault="00063AF1" w:rsidP="0006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AF1">
        <w:rPr>
          <w:rFonts w:ascii="Times New Roman" w:hAnsi="Times New Roman" w:cs="Times New Roman"/>
          <w:sz w:val="28"/>
          <w:szCs w:val="28"/>
        </w:rPr>
        <w:t xml:space="preserve">Большеврудское сельское поселение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63AF1">
        <w:rPr>
          <w:rFonts w:ascii="Times New Roman" w:hAnsi="Times New Roman" w:cs="Times New Roman"/>
          <w:sz w:val="28"/>
          <w:szCs w:val="28"/>
        </w:rPr>
        <w:t xml:space="preserve">  М.А. Герейханов</w:t>
      </w:r>
    </w:p>
    <w:p w:rsidR="001213A9" w:rsidRDefault="001213A9" w:rsidP="0012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F8D" w:rsidRDefault="004A3F8D" w:rsidP="001213A9">
      <w:pPr>
        <w:jc w:val="right"/>
        <w:rPr>
          <w:rFonts w:ascii="Times New Roman" w:eastAsia="Times New Roman" w:hAnsi="Times New Roman"/>
        </w:rPr>
      </w:pPr>
    </w:p>
    <w:p w:rsidR="001128D6" w:rsidRDefault="001213A9" w:rsidP="001128D6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Утвержден</w:t>
      </w:r>
    </w:p>
    <w:p w:rsidR="001213A9" w:rsidRPr="00E46128" w:rsidRDefault="001213A9" w:rsidP="001128D6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постановлением</w:t>
      </w:r>
      <w:r w:rsidRPr="00E46128">
        <w:rPr>
          <w:rFonts w:ascii="Times New Roman" w:eastAsia="Times New Roman" w:hAnsi="Times New Roman"/>
        </w:rPr>
        <w:t xml:space="preserve"> администрации </w:t>
      </w:r>
    </w:p>
    <w:p w:rsidR="001213A9" w:rsidRPr="00E46128" w:rsidRDefault="00063AF1" w:rsidP="001128D6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Большеврудск</w:t>
      </w:r>
      <w:r w:rsidR="004A3F8D">
        <w:rPr>
          <w:rFonts w:ascii="Times New Roman" w:eastAsia="Times New Roman" w:hAnsi="Times New Roman"/>
        </w:rPr>
        <w:t>ого</w:t>
      </w:r>
      <w:r w:rsidR="001213A9" w:rsidRPr="00E46128">
        <w:rPr>
          <w:rFonts w:ascii="Times New Roman" w:eastAsia="Times New Roman" w:hAnsi="Times New Roman"/>
        </w:rPr>
        <w:t xml:space="preserve"> сельско</w:t>
      </w:r>
      <w:r w:rsidR="004A3F8D">
        <w:rPr>
          <w:rFonts w:ascii="Times New Roman" w:eastAsia="Times New Roman" w:hAnsi="Times New Roman"/>
        </w:rPr>
        <w:t>го</w:t>
      </w:r>
      <w:r w:rsidR="001213A9" w:rsidRPr="00E46128">
        <w:rPr>
          <w:rFonts w:ascii="Times New Roman" w:eastAsia="Times New Roman" w:hAnsi="Times New Roman"/>
        </w:rPr>
        <w:t xml:space="preserve"> поселени</w:t>
      </w:r>
      <w:r w:rsidR="004A3F8D">
        <w:rPr>
          <w:rFonts w:ascii="Times New Roman" w:eastAsia="Times New Roman" w:hAnsi="Times New Roman"/>
        </w:rPr>
        <w:t>я</w:t>
      </w:r>
    </w:p>
    <w:p w:rsidR="001213A9" w:rsidRDefault="001213A9" w:rsidP="001128D6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от </w:t>
      </w:r>
      <w:r w:rsidR="001128D6">
        <w:rPr>
          <w:rFonts w:ascii="Times New Roman" w:eastAsia="Times New Roman" w:hAnsi="Times New Roman"/>
          <w:bCs/>
        </w:rPr>
        <w:t>26</w:t>
      </w:r>
      <w:r>
        <w:rPr>
          <w:rFonts w:ascii="Times New Roman" w:eastAsia="Times New Roman" w:hAnsi="Times New Roman"/>
          <w:bCs/>
        </w:rPr>
        <w:t xml:space="preserve">.07. 2023 № </w:t>
      </w:r>
      <w:r w:rsidR="001128D6">
        <w:rPr>
          <w:rFonts w:ascii="Times New Roman" w:eastAsia="Times New Roman" w:hAnsi="Times New Roman"/>
          <w:bCs/>
        </w:rPr>
        <w:t>227</w:t>
      </w:r>
    </w:p>
    <w:p w:rsidR="001213A9" w:rsidRDefault="001213A9" w:rsidP="001213A9">
      <w:pPr>
        <w:pStyle w:val="ConsPlusNormal"/>
        <w:jc w:val="right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</w:p>
    <w:p w:rsidR="001213A9" w:rsidRP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И МЕСТ ЗАХОРОНЕНИЙ НА КЛАДБИЩАХ МУНИЦИПАЛЬНОГО ОБРАЗОВАНИЯ </w:t>
      </w:r>
      <w:r w:rsidR="00063AF1">
        <w:rPr>
          <w:rFonts w:ascii="Times New Roman" w:eastAsia="Times New Roman" w:hAnsi="Times New Roman" w:cs="Times New Roman"/>
          <w:sz w:val="28"/>
          <w:szCs w:val="28"/>
        </w:rPr>
        <w:t>БОЛЬШЕВРУДСКОЕ</w:t>
      </w:r>
      <w:r w:rsidRPr="001213A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1213A9" w:rsidRP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проведения инвентаризации земельных участков и мест захоронений на кладбищах муниципального образования </w:t>
      </w:r>
      <w:r w:rsidR="00063AF1">
        <w:rPr>
          <w:rFonts w:eastAsia="Times New Roman"/>
          <w:bCs/>
          <w:sz w:val="28"/>
          <w:szCs w:val="28"/>
        </w:rPr>
        <w:t>Большеврудское</w:t>
      </w:r>
      <w:r w:rsidRPr="001213A9">
        <w:rPr>
          <w:rFonts w:eastAsia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r w:rsidR="00063AF1">
        <w:rPr>
          <w:rFonts w:eastAsia="Times New Roman"/>
          <w:bCs/>
          <w:sz w:val="28"/>
          <w:szCs w:val="28"/>
        </w:rPr>
        <w:t>Большеврудское</w:t>
      </w:r>
      <w:r w:rsidRPr="001213A9">
        <w:rPr>
          <w:rFonts w:eastAsia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кладбища).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Объектами инвентаризации являются земельные участки и места захоронений на территориях кладбищ.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Инвентаризация земельных участков и мест захоронений проводится не реже одного раза в три года.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целями инвентаризации земельных участков и мест захоронений являются: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систематизация данных о местах захоронений на кладбищах;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электронной базы захоронений;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планирование территории кладбищ;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восстановление сведений утерянных, утраченных книг регистрации </w:t>
      </w:r>
      <w:r>
        <w:rPr>
          <w:sz w:val="28"/>
          <w:szCs w:val="28"/>
        </w:rPr>
        <w:lastRenderedPageBreak/>
        <w:t>захоронений (сведений о погребенном, месте погребения).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r:id="rId8" w:anchor="Par117" w:tooltip="                               РАСПОРЯЖЕНИЕ" w:history="1">
        <w:r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sz w:val="28"/>
          <w:szCs w:val="28"/>
        </w:rPr>
        <w:t xml:space="preserve"> главы администрации </w:t>
      </w:r>
      <w:r w:rsidR="0081046C">
        <w:rPr>
          <w:sz w:val="28"/>
          <w:szCs w:val="28"/>
        </w:rPr>
        <w:t xml:space="preserve"> МО </w:t>
      </w:r>
      <w:r w:rsidR="00063AF1">
        <w:rPr>
          <w:rFonts w:eastAsia="Times New Roman"/>
          <w:bCs/>
          <w:sz w:val="28"/>
          <w:szCs w:val="28"/>
        </w:rPr>
        <w:t>Большеврудское</w:t>
      </w:r>
      <w:r w:rsidR="0081046C" w:rsidRPr="001213A9">
        <w:rPr>
          <w:rFonts w:eastAsia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(Приложение № 1).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непроведения инвентаризации мест захоронений не является.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</w:t>
      </w:r>
      <w:r>
        <w:rPr>
          <w:sz w:val="28"/>
          <w:szCs w:val="28"/>
        </w:rPr>
        <w:lastRenderedPageBreak/>
        <w:t>кладбищ, на которых проводится инвентаризация мест захоронений.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фотофиксацию места захоронения и надмогильных сооружений (надгробий), расположенных в границах места захоронения.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умершем на </w:t>
      </w:r>
      <w:hyperlink r:id="rId9" w:anchor="Par371" w:tooltip="Регистрационный знак захоронения" w:history="1">
        <w:r>
          <w:rPr>
            <w:rStyle w:val="a3"/>
            <w:color w:val="auto"/>
            <w:sz w:val="28"/>
            <w:szCs w:val="28"/>
            <w:u w:val="none"/>
          </w:rPr>
          <w:t>регистрационном знаке захоронения</w:t>
        </w:r>
      </w:hyperlink>
      <w:r>
        <w:rPr>
          <w:sz w:val="28"/>
          <w:szCs w:val="28"/>
        </w:rPr>
        <w:t xml:space="preserve"> (Приложение № 3)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инвентаризации земельных участков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фотофиксация.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таких участках вносятся в единую инвентаризационную опись.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1213A9" w:rsidRDefault="001213A9" w:rsidP="00121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 результатам проведенной инвентаризации составляется </w:t>
      </w:r>
      <w:hyperlink r:id="rId10" w:anchor="Par355" w:tooltip="                                 ВЕДОМОСТЬ" w:history="1">
        <w:r>
          <w:rPr>
            <w:rStyle w:val="a3"/>
            <w:color w:val="auto"/>
            <w:sz w:val="28"/>
            <w:szCs w:val="28"/>
            <w:u w:val="none"/>
          </w:rPr>
          <w:t>ведомость</w:t>
        </w:r>
      </w:hyperlink>
      <w:r>
        <w:rPr>
          <w:sz w:val="28"/>
          <w:szCs w:val="28"/>
        </w:rPr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r:id="rId11" w:anchor="Par404" w:tooltip="                                    АКТ" w:history="1">
        <w:r>
          <w:rPr>
            <w:rStyle w:val="a3"/>
            <w:color w:val="auto"/>
            <w:sz w:val="28"/>
            <w:szCs w:val="28"/>
            <w:u w:val="none"/>
          </w:rPr>
          <w:t>акте</w:t>
        </w:r>
      </w:hyperlink>
      <w:r>
        <w:rPr>
          <w:sz w:val="28"/>
          <w:szCs w:val="28"/>
        </w:rPr>
        <w:t xml:space="preserve"> (Приложение № 5).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Во время проведения инвентаризации может быть выявлено, что: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могильном холме выставляется </w:t>
      </w:r>
      <w:hyperlink r:id="rId12" w:anchor="Par400" w:tooltip="НЕУХОЖЕННОЕ" w:history="1">
        <w:r>
          <w:rPr>
            <w:rStyle w:val="a3"/>
            <w:color w:val="auto"/>
            <w:sz w:val="28"/>
            <w:szCs w:val="28"/>
            <w:u w:val="none"/>
          </w:rPr>
          <w:t>типовой трафарет</w:t>
        </w:r>
      </w:hyperlink>
      <w:r>
        <w:rPr>
          <w:sz w:val="28"/>
          <w:szCs w:val="28"/>
        </w:rPr>
        <w:t xml:space="preserve"> на срок до 1 (одного) года (Приложение № 6);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r:id="rId13" w:anchor="Par434" w:tooltip="КНИГА" w:history="1">
        <w:r>
          <w:rPr>
            <w:rStyle w:val="a3"/>
            <w:color w:val="auto"/>
            <w:sz w:val="28"/>
            <w:szCs w:val="28"/>
            <w:u w:val="none"/>
          </w:rPr>
          <w:t>книге</w:t>
        </w:r>
      </w:hyperlink>
      <w:r>
        <w:rPr>
          <w:sz w:val="28"/>
          <w:szCs w:val="28"/>
        </w:rPr>
        <w:t xml:space="preserve"> учета могил и (или) надмогильных сооружений </w:t>
      </w:r>
      <w:r>
        <w:rPr>
          <w:sz w:val="28"/>
          <w:szCs w:val="28"/>
        </w:rPr>
        <w:lastRenderedPageBreak/>
        <w:t>(надгробий), содержание которых не осуществляется (Приложение № 7);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осуществляется опубликование в информационно-телекоммуникационной сети «Интернет» на официальном сайте администрации </w:t>
      </w:r>
      <w:r w:rsidR="0081046C">
        <w:rPr>
          <w:sz w:val="28"/>
          <w:szCs w:val="28"/>
        </w:rPr>
        <w:t xml:space="preserve">МО </w:t>
      </w:r>
      <w:r w:rsidR="00063AF1">
        <w:rPr>
          <w:sz w:val="28"/>
          <w:szCs w:val="28"/>
        </w:rPr>
        <w:t>Большеврудское</w:t>
      </w:r>
      <w:r w:rsidR="0081046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полученной информации</w:t>
      </w: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bookmarkStart w:id="2" w:name="Par101"/>
      <w:bookmarkEnd w:id="2"/>
      <w:r>
        <w:rPr>
          <w:sz w:val="28"/>
          <w:szCs w:val="28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о неблагоустроенных (брошенных) захоронениях.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предложения по планированию территории кладбища.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по созданию на территории кладбища зон захоронений определенных видов.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по закрытию и созданию новых кладбищ.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другая информация и предложения.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Аналитическая информация, указанная в </w:t>
      </w:r>
      <w:hyperlink r:id="rId14"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" w:history="1">
        <w:r>
          <w:rPr>
            <w:rStyle w:val="a3"/>
            <w:color w:val="auto"/>
            <w:sz w:val="28"/>
            <w:szCs w:val="28"/>
            <w:u w:val="none"/>
          </w:rPr>
          <w:t>пункте 6.1</w:t>
        </w:r>
      </w:hyperlink>
      <w:r>
        <w:rPr>
          <w:sz w:val="28"/>
          <w:szCs w:val="28"/>
        </w:rPr>
        <w:t xml:space="preserve"> настоящего Порядка, хранится в уполномоченном учреждении, а также направляется главе</w:t>
      </w:r>
      <w:r>
        <w:t xml:space="preserve"> </w:t>
      </w:r>
      <w:r>
        <w:rPr>
          <w:sz w:val="28"/>
          <w:szCs w:val="28"/>
        </w:rPr>
        <w:t>администрации (</w:t>
      </w:r>
      <w:r>
        <w:rPr>
          <w:rFonts w:eastAsia="Times New Roman"/>
          <w:i/>
          <w:sz w:val="28"/>
          <w:szCs w:val="28"/>
        </w:rPr>
        <w:t>наименование муниципального образования)</w:t>
      </w:r>
      <w:r>
        <w:rPr>
          <w:sz w:val="28"/>
          <w:szCs w:val="28"/>
        </w:rPr>
        <w:t xml:space="preserve"> для сведения.</w:t>
      </w: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ind w:firstLine="709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jc w:val="both"/>
        <w:rPr>
          <w:sz w:val="28"/>
          <w:szCs w:val="28"/>
        </w:rPr>
      </w:pPr>
    </w:p>
    <w:p w:rsidR="001213A9" w:rsidRDefault="001213A9" w:rsidP="001213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213A9" w:rsidRDefault="001213A9" w:rsidP="001213A9">
      <w:pPr>
        <w:pStyle w:val="ConsPlusNormal"/>
        <w:spacing w:line="240" w:lineRule="exact"/>
        <w:jc w:val="right"/>
        <w:outlineLvl w:val="1"/>
      </w:pPr>
      <w:r>
        <w:lastRenderedPageBreak/>
        <w:t>Приложение № 1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1213A9" w:rsidRPr="0081046C" w:rsidRDefault="00063AF1" w:rsidP="001213A9">
      <w:pPr>
        <w:pStyle w:val="ConsPlusNormal"/>
        <w:spacing w:line="240" w:lineRule="exact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 Волосов</w:t>
      </w:r>
      <w:r w:rsidR="00263422">
        <w:rPr>
          <w:rFonts w:eastAsia="Times New Roman"/>
          <w:bCs/>
        </w:rPr>
        <w:t>с</w:t>
      </w:r>
      <w:r w:rsidR="0081046C" w:rsidRPr="0081046C">
        <w:rPr>
          <w:rFonts w:eastAsia="Times New Roman"/>
          <w:bCs/>
        </w:rPr>
        <w:t xml:space="preserve">кого </w:t>
      </w:r>
    </w:p>
    <w:p w:rsidR="0081046C" w:rsidRPr="0081046C" w:rsidRDefault="0081046C" w:rsidP="001213A9">
      <w:pPr>
        <w:pStyle w:val="ConsPlusNormal"/>
        <w:spacing w:line="240" w:lineRule="exact"/>
        <w:jc w:val="right"/>
      </w:pPr>
      <w:r>
        <w:rPr>
          <w:rFonts w:eastAsia="Times New Roman"/>
          <w:bCs/>
        </w:rPr>
        <w:t>м</w:t>
      </w:r>
      <w:r w:rsidRPr="0081046C">
        <w:rPr>
          <w:rFonts w:eastAsia="Times New Roman"/>
          <w:bCs/>
        </w:rPr>
        <w:t>униципального района Ленинградской области</w:t>
      </w:r>
    </w:p>
    <w:p w:rsidR="001213A9" w:rsidRDefault="001213A9" w:rsidP="001213A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213A9" w:rsidRDefault="001213A9" w:rsidP="001213A9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3" w:name="Par182"/>
      <w:bookmarkEnd w:id="3"/>
    </w:p>
    <w:p w:rsidR="001213A9" w:rsidRDefault="001213A9" w:rsidP="001213A9">
      <w:pPr>
        <w:pStyle w:val="ConsPlusNonformat"/>
        <w:jc w:val="both"/>
      </w:pPr>
      <w:r>
        <w:t xml:space="preserve">                           </w:t>
      </w:r>
    </w:p>
    <w:p w:rsidR="001213A9" w:rsidRDefault="001213A9" w:rsidP="001213A9">
      <w:pPr>
        <w:pStyle w:val="ConsPlusNonformat"/>
        <w:jc w:val="both"/>
      </w:pPr>
    </w:p>
    <w:p w:rsidR="001213A9" w:rsidRDefault="001213A9" w:rsidP="00121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7"/>
      <w:bookmarkEnd w:id="4"/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121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 ___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81046C">
      <w:pPr>
        <w:pStyle w:val="ConsPlusNormal"/>
        <w:spacing w:line="240" w:lineRule="exact"/>
        <w:jc w:val="both"/>
      </w:pPr>
      <w:r>
        <w:t xml:space="preserve">О проведении инвентаризации земельных участков и мест захоронений на кладбище муниципального образования </w:t>
      </w:r>
      <w:r w:rsidR="00063AF1"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 Волосовкого </w:t>
      </w:r>
      <w:r w:rsidR="0081046C">
        <w:rPr>
          <w:rFonts w:eastAsia="Times New Roman"/>
          <w:bCs/>
        </w:rPr>
        <w:t>м</w:t>
      </w:r>
      <w:r w:rsidR="0081046C" w:rsidRPr="0081046C">
        <w:rPr>
          <w:rFonts w:eastAsia="Times New Roman"/>
          <w:bCs/>
        </w:rPr>
        <w:t>униципального района Ленинградской области</w:t>
      </w:r>
      <w:r>
        <w:t>, расположенном ___________________________.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121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 муниципального образования) от __________ № _______,</w:t>
      </w:r>
    </w:p>
    <w:p w:rsidR="001213A9" w:rsidRDefault="001213A9" w:rsidP="00121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фамилия, имя, отчество)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фамилия, имя, отчество)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Инвентаризации подлежат земельные участки и места захоронения на кладбище.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A9" w:rsidRDefault="001213A9" w:rsidP="00121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администрации                                             _____________________</w:t>
      </w:r>
    </w:p>
    <w:p w:rsidR="001213A9" w:rsidRDefault="001213A9" w:rsidP="001213A9">
      <w:pPr>
        <w:pStyle w:val="ConsPlusNormal"/>
        <w:jc w:val="both"/>
      </w:pPr>
    </w:p>
    <w:p w:rsidR="001213A9" w:rsidRDefault="001213A9" w:rsidP="001213A9">
      <w:r>
        <w:br w:type="page"/>
      </w:r>
    </w:p>
    <w:p w:rsidR="001213A9" w:rsidRDefault="001213A9" w:rsidP="001213A9">
      <w:pPr>
        <w:pStyle w:val="ConsPlusNormal"/>
        <w:jc w:val="right"/>
      </w:pPr>
      <w:r>
        <w:lastRenderedPageBreak/>
        <w:t>Приложение № 2</w:t>
      </w:r>
    </w:p>
    <w:p w:rsidR="0081046C" w:rsidRDefault="001213A9" w:rsidP="0081046C">
      <w:pPr>
        <w:pStyle w:val="ConsPlusNormal"/>
        <w:spacing w:line="240" w:lineRule="exact"/>
        <w:jc w:val="right"/>
      </w:pPr>
      <w:r>
        <w:t xml:space="preserve">к </w:t>
      </w:r>
      <w:r w:rsidR="0081046C">
        <w:t xml:space="preserve">Порядку проведения инвентаризации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81046C" w:rsidRPr="0081046C" w:rsidRDefault="00063AF1" w:rsidP="0081046C">
      <w:pPr>
        <w:pStyle w:val="ConsPlusNormal"/>
        <w:spacing w:line="240" w:lineRule="exact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 Волосов</w:t>
      </w:r>
      <w:r w:rsidR="004A3F8D">
        <w:rPr>
          <w:rFonts w:eastAsia="Times New Roman"/>
          <w:bCs/>
        </w:rPr>
        <w:t>с</w:t>
      </w:r>
      <w:r w:rsidR="0081046C" w:rsidRPr="0081046C">
        <w:rPr>
          <w:rFonts w:eastAsia="Times New Roman"/>
          <w:bCs/>
        </w:rPr>
        <w:t xml:space="preserve">кого </w:t>
      </w:r>
    </w:p>
    <w:p w:rsidR="0081046C" w:rsidRPr="0081046C" w:rsidRDefault="0081046C" w:rsidP="0081046C">
      <w:pPr>
        <w:pStyle w:val="ConsPlusNormal"/>
        <w:spacing w:line="240" w:lineRule="exact"/>
        <w:jc w:val="right"/>
      </w:pPr>
      <w:r>
        <w:rPr>
          <w:rFonts w:eastAsia="Times New Roman"/>
          <w:bCs/>
        </w:rPr>
        <w:t>м</w:t>
      </w:r>
      <w:r w:rsidRPr="0081046C">
        <w:rPr>
          <w:rFonts w:eastAsia="Times New Roman"/>
          <w:bCs/>
        </w:rPr>
        <w:t>униципального района Ленинградской области</w:t>
      </w:r>
    </w:p>
    <w:p w:rsidR="001213A9" w:rsidRDefault="001213A9" w:rsidP="0081046C">
      <w:pPr>
        <w:pStyle w:val="ConsPlusNormal"/>
        <w:spacing w:line="240" w:lineRule="exact"/>
        <w:jc w:val="right"/>
      </w:pPr>
    </w:p>
    <w:p w:rsidR="001213A9" w:rsidRDefault="001213A9" w:rsidP="001213A9">
      <w:pPr>
        <w:pStyle w:val="ConsPlusNormal"/>
        <w:jc w:val="center"/>
      </w:pPr>
      <w:bookmarkStart w:id="5" w:name="Par165"/>
      <w:bookmarkEnd w:id="5"/>
      <w:r>
        <w:t>Инвентаризационная опись захоронений, произведенных в период</w:t>
      </w:r>
    </w:p>
    <w:p w:rsidR="001213A9" w:rsidRDefault="001213A9" w:rsidP="001213A9">
      <w:pPr>
        <w:pStyle w:val="ConsPlusNormal"/>
        <w:jc w:val="center"/>
      </w:pPr>
      <w:r>
        <w:t>проведения инвентаризации на кладбище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191"/>
        <w:gridCol w:w="515"/>
        <w:gridCol w:w="7042"/>
      </w:tblGrid>
      <w:tr w:rsidR="001213A9" w:rsidTr="001213A9">
        <w:trPr>
          <w:trHeight w:val="5479"/>
        </w:trPr>
        <w:tc>
          <w:tcPr>
            <w:tcW w:w="9752" w:type="dxa"/>
            <w:gridSpan w:val="4"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1213A9" w:rsidRDefault="001213A9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800"/>
              <w:gridCol w:w="836"/>
              <w:gridCol w:w="836"/>
              <w:gridCol w:w="558"/>
              <w:gridCol w:w="775"/>
              <w:gridCol w:w="557"/>
              <w:gridCol w:w="1427"/>
              <w:gridCol w:w="1253"/>
              <w:gridCol w:w="974"/>
              <w:gridCol w:w="890"/>
            </w:tblGrid>
            <w:tr w:rsidR="001213A9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1213A9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1213A9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13A9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3A9" w:rsidRDefault="001213A9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1213A9" w:rsidRDefault="001213A9">
            <w:pPr>
              <w:pStyle w:val="ConsPlusNormal"/>
              <w:spacing w:line="240" w:lineRule="exact"/>
            </w:pPr>
            <w:r>
              <w:rPr>
                <w:sz w:val="20"/>
                <w:szCs w:val="20"/>
              </w:rPr>
              <w:t>Итого по описи:</w:t>
            </w:r>
          </w:p>
        </w:tc>
      </w:tr>
      <w:tr w:rsidR="001213A9" w:rsidTr="001213A9">
        <w:trPr>
          <w:trHeight w:val="18"/>
        </w:trPr>
        <w:tc>
          <w:tcPr>
            <w:tcW w:w="2194" w:type="dxa"/>
            <w:gridSpan w:val="2"/>
            <w:hideMark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105"/>
        </w:trPr>
        <w:tc>
          <w:tcPr>
            <w:tcW w:w="2194" w:type="dxa"/>
            <w:gridSpan w:val="2"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</w:tc>
      </w:tr>
      <w:tr w:rsidR="001213A9" w:rsidTr="001213A9">
        <w:trPr>
          <w:trHeight w:val="221"/>
        </w:trPr>
        <w:tc>
          <w:tcPr>
            <w:tcW w:w="9752" w:type="dxa"/>
            <w:gridSpan w:val="4"/>
            <w:hideMark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1213A9" w:rsidTr="001213A9">
        <w:trPr>
          <w:trHeight w:val="18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</w:tc>
      </w:tr>
      <w:tr w:rsidR="001213A9" w:rsidTr="001213A9">
        <w:trPr>
          <w:trHeight w:val="221"/>
        </w:trPr>
        <w:tc>
          <w:tcPr>
            <w:tcW w:w="9752" w:type="dxa"/>
            <w:gridSpan w:val="4"/>
            <w:hideMark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1213A9" w:rsidTr="001213A9">
        <w:trPr>
          <w:trHeight w:val="231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</w:tc>
      </w:tr>
      <w:tr w:rsidR="001213A9" w:rsidTr="001213A9">
        <w:trPr>
          <w:trHeight w:val="231"/>
        </w:trPr>
        <w:tc>
          <w:tcPr>
            <w:tcW w:w="2709" w:type="dxa"/>
            <w:gridSpan w:val="3"/>
            <w:hideMark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221"/>
        </w:trPr>
        <w:tc>
          <w:tcPr>
            <w:tcW w:w="2709" w:type="dxa"/>
            <w:gridSpan w:val="3"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1213A9" w:rsidTr="001213A9">
        <w:trPr>
          <w:trHeight w:val="221"/>
        </w:trPr>
        <w:tc>
          <w:tcPr>
            <w:tcW w:w="2003" w:type="dxa"/>
            <w:hideMark/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231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1213A9" w:rsidTr="001213A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1213A9" w:rsidRDefault="001213A9" w:rsidP="001213A9">
      <w:pPr>
        <w:pStyle w:val="ConsPlusNormal"/>
        <w:jc w:val="right"/>
        <w:outlineLvl w:val="1"/>
      </w:pPr>
    </w:p>
    <w:p w:rsidR="001213A9" w:rsidRDefault="001213A9" w:rsidP="001213A9">
      <w:pPr>
        <w:pStyle w:val="ConsPlusNormal"/>
        <w:jc w:val="right"/>
        <w:outlineLvl w:val="1"/>
      </w:pPr>
      <w:r>
        <w:br w:type="page"/>
      </w:r>
      <w:r>
        <w:lastRenderedPageBreak/>
        <w:t>Приложение № 3</w:t>
      </w:r>
    </w:p>
    <w:p w:rsidR="0081046C" w:rsidRDefault="0081046C" w:rsidP="0081046C">
      <w:pPr>
        <w:pStyle w:val="ConsPlusNormal"/>
        <w:spacing w:line="240" w:lineRule="exact"/>
        <w:jc w:val="right"/>
      </w:pPr>
      <w:bookmarkStart w:id="6" w:name="Par371"/>
      <w:bookmarkEnd w:id="6"/>
      <w:r>
        <w:t xml:space="preserve">к Порядку проведения инвентаризации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81046C" w:rsidRPr="0081046C" w:rsidRDefault="00063AF1" w:rsidP="0081046C">
      <w:pPr>
        <w:pStyle w:val="ConsPlusNormal"/>
        <w:spacing w:line="240" w:lineRule="exact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 Волосов</w:t>
      </w:r>
      <w:r w:rsidR="004A3F8D">
        <w:rPr>
          <w:rFonts w:eastAsia="Times New Roman"/>
          <w:bCs/>
        </w:rPr>
        <w:t>с</w:t>
      </w:r>
      <w:r w:rsidR="0081046C" w:rsidRPr="0081046C">
        <w:rPr>
          <w:rFonts w:eastAsia="Times New Roman"/>
          <w:bCs/>
        </w:rPr>
        <w:t xml:space="preserve">кого </w:t>
      </w:r>
    </w:p>
    <w:p w:rsidR="0081046C" w:rsidRPr="0081046C" w:rsidRDefault="0081046C" w:rsidP="0081046C">
      <w:pPr>
        <w:pStyle w:val="ConsPlusNormal"/>
        <w:spacing w:line="240" w:lineRule="exact"/>
        <w:jc w:val="right"/>
      </w:pPr>
      <w:r>
        <w:rPr>
          <w:rFonts w:eastAsia="Times New Roman"/>
          <w:bCs/>
        </w:rPr>
        <w:t>м</w:t>
      </w:r>
      <w:r w:rsidRPr="0081046C">
        <w:rPr>
          <w:rFonts w:eastAsia="Times New Roman"/>
          <w:bCs/>
        </w:rPr>
        <w:t>униципального района Ленинградской области</w:t>
      </w:r>
    </w:p>
    <w:p w:rsidR="001213A9" w:rsidRDefault="001213A9" w:rsidP="001213A9">
      <w:pPr>
        <w:pStyle w:val="ConsPlusNormal"/>
        <w:jc w:val="center"/>
      </w:pPr>
    </w:p>
    <w:p w:rsidR="001213A9" w:rsidRDefault="001213A9" w:rsidP="001213A9">
      <w:pPr>
        <w:pStyle w:val="ConsPlusNormal"/>
        <w:jc w:val="center"/>
      </w:pPr>
      <w:r>
        <w:t>Регистрационный знак захоронения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jc w:val="center"/>
      </w:pPr>
      <w:r>
        <w:t>МЕСТО ЗАХОРОНЕНИЯ</w:t>
      </w:r>
    </w:p>
    <w:p w:rsidR="001213A9" w:rsidRDefault="001213A9" w:rsidP="001213A9">
      <w:pPr>
        <w:pStyle w:val="ConsPlusNormal"/>
        <w:jc w:val="center"/>
      </w:pPr>
      <w:r>
        <w:t>Регистрационный № _____ от _________ года</w:t>
      </w:r>
    </w:p>
    <w:p w:rsidR="001213A9" w:rsidRDefault="001213A9" w:rsidP="00121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75"/>
        <w:gridCol w:w="1843"/>
        <w:gridCol w:w="2335"/>
      </w:tblGrid>
      <w:tr w:rsidR="001213A9" w:rsidTr="001213A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Порядковый номер &lt;*&gt;</w:t>
            </w:r>
          </w:p>
        </w:tc>
      </w:tr>
      <w:tr w:rsidR="001213A9" w:rsidTr="001213A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</w:tbl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  <w:r>
        <w:t>--------------------------------</w:t>
      </w:r>
    </w:p>
    <w:p w:rsidR="001213A9" w:rsidRDefault="001213A9" w:rsidP="001213A9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1213A9" w:rsidRDefault="001213A9" w:rsidP="001213A9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81046C" w:rsidRDefault="0081046C" w:rsidP="0081046C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81046C" w:rsidRPr="0081046C" w:rsidRDefault="00063AF1" w:rsidP="0081046C">
      <w:pPr>
        <w:pStyle w:val="ConsPlusNormal"/>
        <w:spacing w:line="240" w:lineRule="exact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 Волосов</w:t>
      </w:r>
      <w:r w:rsidR="004A3F8D">
        <w:rPr>
          <w:rFonts w:eastAsia="Times New Roman"/>
          <w:bCs/>
        </w:rPr>
        <w:t>с</w:t>
      </w:r>
      <w:r w:rsidR="0081046C" w:rsidRPr="0081046C">
        <w:rPr>
          <w:rFonts w:eastAsia="Times New Roman"/>
          <w:bCs/>
        </w:rPr>
        <w:t xml:space="preserve">кого </w:t>
      </w:r>
    </w:p>
    <w:p w:rsidR="0081046C" w:rsidRPr="0081046C" w:rsidRDefault="0081046C" w:rsidP="0081046C">
      <w:pPr>
        <w:pStyle w:val="ConsPlusNormal"/>
        <w:spacing w:line="240" w:lineRule="exact"/>
        <w:jc w:val="right"/>
      </w:pPr>
      <w:r>
        <w:rPr>
          <w:rFonts w:eastAsia="Times New Roman"/>
          <w:bCs/>
        </w:rPr>
        <w:t>м</w:t>
      </w:r>
      <w:r w:rsidRPr="0081046C">
        <w:rPr>
          <w:rFonts w:eastAsia="Times New Roman"/>
          <w:bCs/>
        </w:rPr>
        <w:t>униципального района Ленинградской области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jc w:val="center"/>
      </w:pPr>
      <w:bookmarkStart w:id="7" w:name="Par285"/>
      <w:bookmarkEnd w:id="7"/>
      <w:r>
        <w:t>Ведомость</w:t>
      </w:r>
    </w:p>
    <w:p w:rsidR="001213A9" w:rsidRDefault="001213A9" w:rsidP="001213A9">
      <w:pPr>
        <w:pStyle w:val="ConsPlusNormal"/>
        <w:jc w:val="center"/>
      </w:pPr>
      <w:r>
        <w:t>результатов, выявленных инвентаризацией</w:t>
      </w:r>
    </w:p>
    <w:p w:rsidR="001213A9" w:rsidRDefault="001213A9" w:rsidP="00121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45"/>
        <w:gridCol w:w="3572"/>
        <w:gridCol w:w="3402"/>
      </w:tblGrid>
      <w:tr w:rsidR="001213A9" w:rsidTr="001213A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Результат, выявленный инвентаризацией</w:t>
            </w:r>
          </w:p>
        </w:tc>
      </w:tr>
      <w:tr w:rsidR="001213A9" w:rsidTr="001213A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(захоронений урн с прахом)</w:t>
            </w:r>
          </w:p>
        </w:tc>
      </w:tr>
      <w:tr w:rsidR="001213A9" w:rsidTr="001213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</w:tbl>
    <w:p w:rsidR="001213A9" w:rsidRDefault="001213A9" w:rsidP="00121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13A9" w:rsidTr="001213A9">
        <w:tc>
          <w:tcPr>
            <w:tcW w:w="9071" w:type="dxa"/>
            <w:hideMark/>
          </w:tcPr>
          <w:p w:rsidR="001213A9" w:rsidRDefault="001213A9">
            <w:pPr>
              <w:pStyle w:val="ConsPlusNormal"/>
              <w:spacing w:line="256" w:lineRule="auto"/>
            </w:pPr>
            <w:r>
              <w:t>Председатель комиссии: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</w:tc>
      </w:tr>
      <w:tr w:rsidR="001213A9" w:rsidTr="001213A9">
        <w:tc>
          <w:tcPr>
            <w:tcW w:w="9071" w:type="dxa"/>
            <w:hideMark/>
          </w:tcPr>
          <w:p w:rsidR="001213A9" w:rsidRDefault="001213A9">
            <w:pPr>
              <w:pStyle w:val="ConsPlusNormal"/>
              <w:spacing w:line="256" w:lineRule="auto"/>
            </w:pPr>
            <w:r>
              <w:t>Члены комиссии: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</w:tc>
      </w:tr>
      <w:tr w:rsidR="001213A9" w:rsidTr="001213A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</w:tbl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1213A9" w:rsidRDefault="001213A9" w:rsidP="001213A9">
      <w:pPr>
        <w:pStyle w:val="ConsPlusNormal"/>
        <w:jc w:val="right"/>
        <w:outlineLvl w:val="1"/>
      </w:pPr>
      <w:r>
        <w:lastRenderedPageBreak/>
        <w:t>Приложение № 5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1213A9" w:rsidRPr="0081046C" w:rsidRDefault="00063AF1" w:rsidP="001213A9">
      <w:pPr>
        <w:pStyle w:val="ConsPlusNormal"/>
        <w:ind w:firstLine="54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81046C" w:rsidRPr="0081046C">
        <w:rPr>
          <w:rFonts w:eastAsia="Times New Roman"/>
          <w:bCs/>
        </w:rPr>
        <w:t xml:space="preserve"> сельское поселение</w:t>
      </w:r>
    </w:p>
    <w:p w:rsidR="0081046C" w:rsidRPr="0081046C" w:rsidRDefault="0081046C" w:rsidP="001213A9">
      <w:pPr>
        <w:pStyle w:val="ConsPlusNormal"/>
        <w:ind w:firstLine="540"/>
        <w:jc w:val="right"/>
        <w:rPr>
          <w:rFonts w:eastAsia="Times New Roman"/>
          <w:bCs/>
        </w:rPr>
      </w:pPr>
      <w:r w:rsidRPr="0081046C">
        <w:rPr>
          <w:rFonts w:eastAsia="Times New Roman"/>
          <w:bCs/>
        </w:rPr>
        <w:t>Волосовского муниципального района</w:t>
      </w:r>
    </w:p>
    <w:p w:rsidR="0081046C" w:rsidRPr="0081046C" w:rsidRDefault="0081046C" w:rsidP="001213A9">
      <w:pPr>
        <w:pStyle w:val="ConsPlusNormal"/>
        <w:ind w:firstLine="540"/>
        <w:jc w:val="right"/>
      </w:pPr>
      <w:r w:rsidRPr="0081046C">
        <w:rPr>
          <w:rFonts w:eastAsia="Times New Roman"/>
          <w:bCs/>
        </w:rPr>
        <w:t>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13A9" w:rsidTr="001213A9">
        <w:tc>
          <w:tcPr>
            <w:tcW w:w="9071" w:type="dxa"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bookmarkStart w:id="8" w:name="Par324"/>
            <w:bookmarkEnd w:id="8"/>
            <w:r>
              <w:t>Акт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о результатах проведения инвентаризации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захоронений на кладбище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(название кладбища, место его расположения)</w:t>
            </w:r>
          </w:p>
          <w:p w:rsidR="001213A9" w:rsidRDefault="001213A9">
            <w:pPr>
              <w:pStyle w:val="ConsPlusNormal"/>
              <w:spacing w:line="256" w:lineRule="auto"/>
            </w:pPr>
          </w:p>
          <w:p w:rsidR="001213A9" w:rsidRDefault="001213A9">
            <w:pPr>
              <w:pStyle w:val="ConsPlusNormal"/>
              <w:spacing w:line="256" w:lineRule="auto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выявлено: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</w:pPr>
          </w:p>
          <w:p w:rsidR="001213A9" w:rsidRDefault="001213A9">
            <w:pPr>
              <w:pStyle w:val="ConsPlusNormal"/>
              <w:spacing w:line="256" w:lineRule="auto"/>
            </w:pPr>
            <w:r>
              <w:t>Председатель комиссии: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Члены комиссии: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  <w:p w:rsidR="001213A9" w:rsidRDefault="001213A9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(должность, подпись, расшифровка подписи)</w:t>
            </w:r>
          </w:p>
          <w:p w:rsidR="001213A9" w:rsidRDefault="001213A9">
            <w:pPr>
              <w:pStyle w:val="ConsPlusNormal"/>
              <w:spacing w:line="256" w:lineRule="auto"/>
            </w:pPr>
            <w:r>
              <w:t>___________________________________________________________________</w:t>
            </w:r>
          </w:p>
        </w:tc>
      </w:tr>
    </w:tbl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1213A9" w:rsidRDefault="001213A9" w:rsidP="001213A9">
      <w:pPr>
        <w:pStyle w:val="ConsPlusNormal"/>
        <w:jc w:val="right"/>
        <w:outlineLvl w:val="1"/>
      </w:pPr>
      <w:r>
        <w:lastRenderedPageBreak/>
        <w:t>Приложение № 6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1213A9" w:rsidRPr="0046109D" w:rsidRDefault="00063AF1" w:rsidP="001213A9">
      <w:pPr>
        <w:pStyle w:val="ConsPlusNormal"/>
        <w:ind w:firstLine="54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Большеврудское</w:t>
      </w:r>
      <w:r w:rsidR="0046109D" w:rsidRPr="0046109D">
        <w:rPr>
          <w:rFonts w:eastAsia="Times New Roman"/>
          <w:bCs/>
        </w:rPr>
        <w:t xml:space="preserve"> сельское поселение</w:t>
      </w:r>
    </w:p>
    <w:p w:rsidR="0046109D" w:rsidRPr="0046109D" w:rsidRDefault="0046109D" w:rsidP="001213A9">
      <w:pPr>
        <w:pStyle w:val="ConsPlusNormal"/>
        <w:ind w:firstLine="540"/>
        <w:jc w:val="right"/>
        <w:rPr>
          <w:rFonts w:eastAsia="Times New Roman"/>
          <w:bCs/>
        </w:rPr>
      </w:pPr>
      <w:r w:rsidRPr="0046109D">
        <w:rPr>
          <w:rFonts w:eastAsia="Times New Roman"/>
          <w:bCs/>
        </w:rPr>
        <w:t>Волосовского муниципального района</w:t>
      </w:r>
    </w:p>
    <w:p w:rsidR="0046109D" w:rsidRPr="0046109D" w:rsidRDefault="0046109D" w:rsidP="001213A9">
      <w:pPr>
        <w:pStyle w:val="ConsPlusNormal"/>
        <w:ind w:firstLine="540"/>
        <w:jc w:val="right"/>
      </w:pPr>
      <w:r w:rsidRPr="0046109D">
        <w:rPr>
          <w:rFonts w:eastAsia="Times New Roman"/>
          <w:bCs/>
        </w:rPr>
        <w:t>Ленинградской области</w:t>
      </w:r>
    </w:p>
    <w:p w:rsidR="001213A9" w:rsidRDefault="001213A9" w:rsidP="001213A9">
      <w:pPr>
        <w:pStyle w:val="ConsPlusNormal"/>
      </w:pPr>
    </w:p>
    <w:p w:rsidR="001213A9" w:rsidRDefault="001213A9" w:rsidP="001213A9">
      <w:pPr>
        <w:pStyle w:val="ConsPlusNormal"/>
      </w:pPr>
      <w:r>
        <w:t>Типовой трафарет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jc w:val="center"/>
      </w:pPr>
      <w:bookmarkStart w:id="9" w:name="Par400"/>
      <w:bookmarkEnd w:id="9"/>
      <w:r>
        <w:t>НЕУХОЖЕННОЕ</w:t>
      </w:r>
    </w:p>
    <w:p w:rsidR="001213A9" w:rsidRDefault="001213A9" w:rsidP="001213A9">
      <w:pPr>
        <w:pStyle w:val="ConsPlusNormal"/>
        <w:jc w:val="center"/>
      </w:pPr>
      <w:r>
        <w:t>МЕСТО ЗАХОРОНЕНИЯ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jc w:val="center"/>
      </w:pPr>
      <w:r>
        <w:t>Регистрационный № _____ от _______ года</w:t>
      </w:r>
    </w:p>
    <w:p w:rsidR="001213A9" w:rsidRDefault="001213A9" w:rsidP="00121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775"/>
        <w:gridCol w:w="1843"/>
        <w:gridCol w:w="1928"/>
      </w:tblGrid>
      <w:tr w:rsidR="001213A9" w:rsidTr="001213A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Место</w:t>
            </w:r>
          </w:p>
        </w:tc>
      </w:tr>
      <w:tr w:rsidR="001213A9" w:rsidTr="001213A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  <w:tr w:rsidR="001213A9" w:rsidTr="001213A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Отчество</w:t>
            </w:r>
          </w:p>
        </w:tc>
      </w:tr>
      <w:tr w:rsidR="001213A9" w:rsidTr="001213A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9" w:rsidRDefault="001213A9">
            <w:pPr>
              <w:pStyle w:val="ConsPlusNormal"/>
              <w:spacing w:line="256" w:lineRule="auto"/>
            </w:pPr>
          </w:p>
        </w:tc>
      </w:tr>
    </w:tbl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  <w: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pStyle w:val="ConsPlusNormal"/>
        <w:ind w:firstLine="540"/>
        <w:jc w:val="both"/>
      </w:pPr>
    </w:p>
    <w:p w:rsidR="001213A9" w:rsidRDefault="001213A9" w:rsidP="001213A9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1213A9" w:rsidRDefault="001213A9" w:rsidP="001213A9">
      <w:pPr>
        <w:pStyle w:val="ConsPlusNormal"/>
        <w:jc w:val="right"/>
        <w:outlineLvl w:val="1"/>
      </w:pPr>
      <w:r>
        <w:lastRenderedPageBreak/>
        <w:t>Приложение № 7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1213A9" w:rsidRDefault="001213A9" w:rsidP="001213A9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46109D" w:rsidRPr="0046109D" w:rsidRDefault="00063AF1" w:rsidP="0046109D">
      <w:pPr>
        <w:pStyle w:val="ConsPlusNormal"/>
        <w:ind w:firstLine="540"/>
        <w:jc w:val="right"/>
        <w:rPr>
          <w:rFonts w:eastAsia="Times New Roman"/>
          <w:bCs/>
        </w:rPr>
      </w:pPr>
      <w:bookmarkStart w:id="10" w:name="Par434"/>
      <w:bookmarkEnd w:id="10"/>
      <w:r>
        <w:rPr>
          <w:rFonts w:eastAsia="Times New Roman"/>
          <w:bCs/>
        </w:rPr>
        <w:t>Большеврудское</w:t>
      </w:r>
      <w:r w:rsidR="0046109D" w:rsidRPr="0046109D">
        <w:rPr>
          <w:rFonts w:eastAsia="Times New Roman"/>
          <w:bCs/>
        </w:rPr>
        <w:t xml:space="preserve"> сельское поселение</w:t>
      </w:r>
    </w:p>
    <w:p w:rsidR="0046109D" w:rsidRPr="0046109D" w:rsidRDefault="0046109D" w:rsidP="0046109D">
      <w:pPr>
        <w:pStyle w:val="ConsPlusNormal"/>
        <w:ind w:firstLine="540"/>
        <w:jc w:val="right"/>
        <w:rPr>
          <w:rFonts w:eastAsia="Times New Roman"/>
          <w:bCs/>
        </w:rPr>
      </w:pPr>
      <w:r w:rsidRPr="0046109D">
        <w:rPr>
          <w:rFonts w:eastAsia="Times New Roman"/>
          <w:bCs/>
        </w:rPr>
        <w:t>Волосовского муниципального района</w:t>
      </w:r>
    </w:p>
    <w:p w:rsidR="0046109D" w:rsidRPr="0046109D" w:rsidRDefault="0046109D" w:rsidP="0046109D">
      <w:pPr>
        <w:pStyle w:val="ConsPlusNormal"/>
        <w:ind w:firstLine="540"/>
        <w:jc w:val="right"/>
      </w:pPr>
      <w:r w:rsidRPr="0046109D">
        <w:rPr>
          <w:rFonts w:eastAsia="Times New Roman"/>
          <w:bCs/>
        </w:rPr>
        <w:t>Ленинградской области</w:t>
      </w:r>
    </w:p>
    <w:p w:rsidR="001213A9" w:rsidRDefault="001213A9" w:rsidP="001213A9">
      <w:pPr>
        <w:pStyle w:val="ConsPlusNormal"/>
        <w:jc w:val="center"/>
      </w:pPr>
    </w:p>
    <w:p w:rsidR="001213A9" w:rsidRDefault="001213A9" w:rsidP="001213A9">
      <w:pPr>
        <w:pStyle w:val="ConsPlusNormal"/>
        <w:jc w:val="center"/>
      </w:pPr>
    </w:p>
    <w:p w:rsidR="001213A9" w:rsidRDefault="001213A9" w:rsidP="001213A9">
      <w:pPr>
        <w:pStyle w:val="ConsPlusNormal"/>
        <w:jc w:val="center"/>
      </w:pPr>
      <w:r>
        <w:t>КНИГА</w:t>
      </w:r>
    </w:p>
    <w:p w:rsidR="001213A9" w:rsidRDefault="001213A9" w:rsidP="001213A9">
      <w:pPr>
        <w:pStyle w:val="ConsPlusNormal"/>
        <w:jc w:val="center"/>
      </w:pPr>
      <w:r>
        <w:t>УЧЕТА МОГИЛ И (ИЛИ) НАДМОГИЛЬНЫХ СООРУЖЕНИЙ</w:t>
      </w:r>
    </w:p>
    <w:p w:rsidR="001213A9" w:rsidRDefault="001213A9" w:rsidP="001213A9">
      <w:pPr>
        <w:pStyle w:val="ConsPlusNormal"/>
        <w:jc w:val="center"/>
      </w:pPr>
      <w:r>
        <w:t>(НАДГРОБИЙ), СОДЕРЖАНИЕ КОТОРЫХ НЕ ОСУЩЕСТВЛЯЕТСЯ</w:t>
      </w:r>
    </w:p>
    <w:p w:rsidR="001213A9" w:rsidRDefault="001213A9" w:rsidP="001213A9">
      <w:pPr>
        <w:pStyle w:val="ConsPlusNormal"/>
        <w:jc w:val="center"/>
      </w:pPr>
      <w:r>
        <w:t>____________________________________________________</w:t>
      </w:r>
    </w:p>
    <w:p w:rsidR="001213A9" w:rsidRDefault="001213A9" w:rsidP="001213A9">
      <w:pPr>
        <w:pStyle w:val="ConsPlusNormal"/>
        <w:jc w:val="center"/>
      </w:pPr>
      <w:r>
        <w:t>(наименование кладбища)</w:t>
      </w:r>
    </w:p>
    <w:p w:rsidR="001213A9" w:rsidRDefault="001213A9" w:rsidP="001213A9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1213A9" w:rsidTr="001213A9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:rsidR="001213A9" w:rsidRDefault="001213A9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места</w:t>
            </w:r>
          </w:p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места захоронения, мxм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3A9" w:rsidRDefault="001213A9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1213A9" w:rsidTr="001213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A9" w:rsidRDefault="001213A9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1213A9" w:rsidRDefault="001213A9"/>
    <w:sectPr w:rsidR="001213A9" w:rsidSect="0046109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CC" w:rsidRDefault="00915CCC" w:rsidP="0046109D">
      <w:pPr>
        <w:spacing w:after="0" w:line="240" w:lineRule="auto"/>
      </w:pPr>
      <w:r>
        <w:separator/>
      </w:r>
    </w:p>
  </w:endnote>
  <w:endnote w:type="continuationSeparator" w:id="0">
    <w:p w:rsidR="00915CCC" w:rsidRDefault="00915CCC" w:rsidP="0046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6941"/>
      <w:docPartObj>
        <w:docPartGallery w:val="Page Numbers (Bottom of Page)"/>
        <w:docPartUnique/>
      </w:docPartObj>
    </w:sdtPr>
    <w:sdtEndPr/>
    <w:sdtContent>
      <w:p w:rsidR="0046109D" w:rsidRDefault="00915C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09D" w:rsidRDefault="00461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CC" w:rsidRDefault="00915CCC" w:rsidP="0046109D">
      <w:pPr>
        <w:spacing w:after="0" w:line="240" w:lineRule="auto"/>
      </w:pPr>
      <w:r>
        <w:separator/>
      </w:r>
    </w:p>
  </w:footnote>
  <w:footnote w:type="continuationSeparator" w:id="0">
    <w:p w:rsidR="00915CCC" w:rsidRDefault="00915CCC" w:rsidP="00461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A9"/>
    <w:rsid w:val="00063AF1"/>
    <w:rsid w:val="000E6EB1"/>
    <w:rsid w:val="001128D6"/>
    <w:rsid w:val="001213A9"/>
    <w:rsid w:val="001C2728"/>
    <w:rsid w:val="00263422"/>
    <w:rsid w:val="002E4AFF"/>
    <w:rsid w:val="0046109D"/>
    <w:rsid w:val="004A3F8D"/>
    <w:rsid w:val="0081046C"/>
    <w:rsid w:val="008F2053"/>
    <w:rsid w:val="00915CCC"/>
    <w:rsid w:val="00D27CAE"/>
    <w:rsid w:val="00D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2C5"/>
  <w15:docId w15:val="{69FCEC0F-4818-414C-86A8-52C3EF46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A9"/>
    <w:pPr>
      <w:spacing w:after="160" w:line="256" w:lineRule="auto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1213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1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13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13A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213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"/>
    <w:basedOn w:val="a0"/>
    <w:rsid w:val="0012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0AE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46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9D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46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09D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C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13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12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Relationship Id="rId14" Type="http://schemas.openxmlformats.org/officeDocument/2006/relationships/hyperlink" Target="file:///C:\Users\2014\Downloads\&#1052;&#1054;&#1044;&#1045;&#1051;&#1068;&#1053;&#1067;&#1049;%20&#1055;&#1086;&#1088;&#1103;&#1076;&#1086;&#1082;%20&#1080;&#1085;&#1074;&#1077;&#1085;&#1090;&#1072;&#1088;&#1080;&#1079;&#1072;&#1094;&#1080;&#1080;%20&#1047;&#1059;%20&#1080;%20&#1084;&#1077;&#1089;&#1090;%20&#1079;&#1072;&#1093;&#1086;&#1088;&#1086;&#1085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Наталья</cp:lastModifiedBy>
  <cp:revision>2</cp:revision>
  <cp:lastPrinted>2023-07-26T11:35:00Z</cp:lastPrinted>
  <dcterms:created xsi:type="dcterms:W3CDTF">2023-07-26T11:36:00Z</dcterms:created>
  <dcterms:modified xsi:type="dcterms:W3CDTF">2023-07-26T11:36:00Z</dcterms:modified>
</cp:coreProperties>
</file>