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ind w:firstLine="720"/>
        <w:jc w:val="right"/>
        <w:rPr>
          <w:rFonts w:hint="default" w:ascii="Times New Roman" w:hAnsi="Times New Roman"/>
          <w:sz w:val="18"/>
          <w:szCs w:val="18"/>
          <w:lang w:val="ru-RU"/>
        </w:rPr>
      </w:pPr>
      <w:r>
        <w:rPr>
          <w:rFonts w:ascii="Times New Roman" w:hAnsi="Times New Roman" w:eastAsia="Calibri"/>
          <w:bCs/>
          <w:sz w:val="24"/>
          <w:szCs w:val="24"/>
          <w:lang w:eastAsia="en-US"/>
        </w:rPr>
        <w:t xml:space="preserve">Приложение № 3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К муниципальной программе                                                                                                                                                                                     «Комплексное развитие территории                                                                                                                                                                                         МО Большеврудское сельское поселение                                                                                                                                                                                Волосовского муниципального района                                                                                                                                                                             Ленинградской области»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18"/>
          <w:szCs w:val="18"/>
        </w:rPr>
        <w:t xml:space="preserve">в редакции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Постановления администрации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МО Большеврудское СП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от </w:t>
      </w:r>
      <w:r>
        <w:rPr>
          <w:rFonts w:hint="default" w:ascii="Times New Roman" w:hAnsi="Times New Roman"/>
          <w:sz w:val="18"/>
          <w:szCs w:val="18"/>
          <w:lang w:val="ru-RU"/>
        </w:rPr>
        <w:t>25</w:t>
      </w:r>
      <w:r>
        <w:rPr>
          <w:rFonts w:ascii="Times New Roman" w:hAnsi="Times New Roman"/>
          <w:sz w:val="18"/>
          <w:szCs w:val="18"/>
        </w:rPr>
        <w:t>.</w:t>
      </w:r>
      <w:r>
        <w:rPr>
          <w:rFonts w:hint="default" w:ascii="Times New Roman" w:hAnsi="Times New Roman"/>
          <w:sz w:val="18"/>
          <w:szCs w:val="18"/>
          <w:lang w:val="ru-RU"/>
        </w:rPr>
        <w:t>03</w:t>
      </w:r>
      <w:r>
        <w:rPr>
          <w:rFonts w:ascii="Times New Roman" w:hAnsi="Times New Roman"/>
          <w:sz w:val="18"/>
          <w:szCs w:val="18"/>
        </w:rPr>
        <w:t xml:space="preserve">.2022 года № </w:t>
      </w:r>
      <w:r>
        <w:rPr>
          <w:rFonts w:hint="default" w:ascii="Times New Roman" w:hAnsi="Times New Roman"/>
          <w:sz w:val="18"/>
          <w:szCs w:val="18"/>
          <w:lang w:val="ru-RU"/>
        </w:rPr>
        <w:t>93</w:t>
      </w:r>
      <w:bookmarkStart w:id="0" w:name="_GoBack"/>
      <w:bookmarkEnd w:id="0"/>
    </w:p>
    <w:p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Сведения о порядке сбора информации и методике расчета показателя (индикатора) муниципальной программы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tbl>
      <w:tblPr>
        <w:tblStyle w:val="4"/>
        <w:tblpPr w:leftFromText="180" w:rightFromText="180" w:vertAnchor="text" w:tblpX="-385" w:tblpY="1"/>
        <w:tblOverlap w:val="never"/>
        <w:tblW w:w="151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4717"/>
        <w:gridCol w:w="1220"/>
        <w:gridCol w:w="6095"/>
        <w:gridCol w:w="24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3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717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20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Ед. измерения</w:t>
            </w:r>
          </w:p>
        </w:tc>
        <w:tc>
          <w:tcPr>
            <w:tcW w:w="6095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Алгоритм формирования (формула) показателя и методические пояснения</w:t>
            </w:r>
          </w:p>
        </w:tc>
        <w:tc>
          <w:tcPr>
            <w:tcW w:w="246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Ответственный за сбор данных по показателю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3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98" w:type="dxa"/>
            <w:gridSpan w:val="4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 процессных мероприятий «Обеспечение функций представительных органов местного самоуправления»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3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717" w:type="dxa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выплаченных объемов денежного содержания главы МО, прочих и иных выплат от запланированных к выплате</w:t>
            </w:r>
          </w:p>
        </w:tc>
        <w:tc>
          <w:tcPr>
            <w:tcW w:w="122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095" w:type="dxa"/>
          </w:tcPr>
          <w:p>
            <w:pPr>
              <w:pStyle w:val="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Единицей измерения является доля </w:t>
            </w:r>
            <w:r>
              <w:rPr>
                <w:rFonts w:ascii="Times New Roman" w:hAnsi="Times New Roman"/>
                <w:sz w:val="24"/>
                <w:szCs w:val="24"/>
              </w:rPr>
              <w:t>выплаченных объемов денежного содержания главы МО, прочих и иных выплат от запланированных к выплате</w:t>
            </w:r>
          </w:p>
        </w:tc>
        <w:tc>
          <w:tcPr>
            <w:tcW w:w="246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Сектор экономики и финансов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3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98" w:type="dxa"/>
            <w:gridSpan w:val="4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 процессных мероприятий «Развитие муниципального управления»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3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717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выплаченных объемов денежного содержания работникам органов местного самоуправления, прочих и иных выплат от запланированных к выплате</w:t>
            </w:r>
          </w:p>
        </w:tc>
        <w:tc>
          <w:tcPr>
            <w:tcW w:w="1220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095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Единицей измерения является доля </w:t>
            </w:r>
            <w:r>
              <w:rPr>
                <w:rFonts w:ascii="Times New Roman" w:hAnsi="Times New Roman"/>
                <w:sz w:val="24"/>
                <w:szCs w:val="24"/>
              </w:rPr>
              <w:t>выплаченных объемов денежного содержания работникам органов местного самоуправления, прочих и иных выплат от запланированных к выплате</w:t>
            </w:r>
          </w:p>
        </w:tc>
        <w:tc>
          <w:tcPr>
            <w:tcW w:w="246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Сектор экономики и финансов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3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717" w:type="dxa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Доля работников органов местного самоуправления, обеспеченных рабочим пространством в соответствии с нормами трудового законодательства по отношению к общему числу работников</w:t>
            </w:r>
          </w:p>
        </w:tc>
        <w:tc>
          <w:tcPr>
            <w:tcW w:w="122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095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Единицей измерения является доля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работников органов местного самоуправления, обеспеченных рабочим пространством в соответствии с нормами трудового законодательства по отношению к общему числу работников</w:t>
            </w:r>
          </w:p>
        </w:tc>
        <w:tc>
          <w:tcPr>
            <w:tcW w:w="246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Специалист администрации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3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717" w:type="dxa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Доля автоматизированных рабочих мест, обеспеченных доступом к сети «Интернет», в том числе к служебной электронной почте от числа подлежащих обеспечению</w:t>
            </w:r>
          </w:p>
        </w:tc>
        <w:tc>
          <w:tcPr>
            <w:tcW w:w="122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095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Единицей измерения является доля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автоматизированных рабочих мест, обеспеченных доступом к сети «Интернет», в том числе к служебной электронной почте от числа подлежащих обеспечению</w:t>
            </w:r>
          </w:p>
        </w:tc>
        <w:tc>
          <w:tcPr>
            <w:tcW w:w="246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Специалист администрации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3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717" w:type="dxa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Доля перечисленных обязательных платежей от объемов, запланированных к уплате</w:t>
            </w:r>
          </w:p>
        </w:tc>
        <w:tc>
          <w:tcPr>
            <w:tcW w:w="122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095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Единицей измерения является доля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перечисленных обязательных платежей от объемов, запланированных к уплате</w:t>
            </w:r>
          </w:p>
        </w:tc>
        <w:tc>
          <w:tcPr>
            <w:tcW w:w="246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Сектор экономики и финансов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3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4717" w:type="dxa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текущей деятельности органов местного самоуправления  муниципального образования </w:t>
            </w:r>
          </w:p>
        </w:tc>
        <w:tc>
          <w:tcPr>
            <w:tcW w:w="122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095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Единицей измерения является </w:t>
            </w:r>
            <w:r>
              <w:rPr>
                <w:rFonts w:ascii="Times New Roman" w:hAnsi="Times New Roman"/>
                <w:sz w:val="24"/>
                <w:szCs w:val="20"/>
                <w:lang w:eastAsia="en-US"/>
              </w:rPr>
              <w:t xml:space="preserve">степень достижения итогового показателя, выраженная в процентном отношении достигнутого показателя к общему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количеству средств на обеспечение текущей деятельности органов местного самоуправления  </w:t>
            </w:r>
          </w:p>
        </w:tc>
        <w:tc>
          <w:tcPr>
            <w:tcW w:w="246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Сектор экономики и финансов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3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4717" w:type="dxa"/>
          </w:tcPr>
          <w:p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Количества изменений и уточнений, вносимых в решение о бюджете на очередной финансовый год и плановый период</w:t>
            </w:r>
          </w:p>
        </w:tc>
        <w:tc>
          <w:tcPr>
            <w:tcW w:w="1220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6095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Единицей измерения является количество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изменений и уточнений, вносимых в решение о бюджете на очередной финансовый год и плановый период</w:t>
            </w:r>
          </w:p>
        </w:tc>
        <w:tc>
          <w:tcPr>
            <w:tcW w:w="246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Сектор экономики и финансов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3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4717" w:type="dxa"/>
          </w:tcPr>
          <w:p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 освоения средств, направленных на финансирование расходных обязательств поселения, переданных для реализации на уровень муниципального района, согласно заключенным соглашениям</w:t>
            </w:r>
          </w:p>
        </w:tc>
        <w:tc>
          <w:tcPr>
            <w:tcW w:w="1220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095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Единице измерения является </w:t>
            </w:r>
            <w:r>
              <w:rPr>
                <w:rFonts w:ascii="Times New Roman" w:hAnsi="Times New Roman"/>
                <w:sz w:val="24"/>
                <w:szCs w:val="20"/>
                <w:lang w:eastAsia="en-US"/>
              </w:rPr>
              <w:t xml:space="preserve">степень достижения итогового показателя, выраженная в процентном отношении достигнутого показателя к общему </w:t>
            </w:r>
            <w:r>
              <w:rPr>
                <w:rFonts w:ascii="Times New Roman" w:hAnsi="Times New Roman"/>
                <w:sz w:val="24"/>
                <w:szCs w:val="24"/>
              </w:rPr>
              <w:t>количеству средств, направленных на финансирование расходных обязательств поселения, переданных для реализации на уровень муниципального района, согласно заключенным соглашениям</w:t>
            </w:r>
          </w:p>
        </w:tc>
        <w:tc>
          <w:tcPr>
            <w:tcW w:w="246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Сектор экономики и финансов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3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4717" w:type="dxa"/>
          </w:tcPr>
          <w:p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Уровень освоения средств по переданным полномочиям </w:t>
            </w:r>
          </w:p>
        </w:tc>
        <w:tc>
          <w:tcPr>
            <w:tcW w:w="1220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095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Единицей измерения является </w:t>
            </w:r>
            <w:r>
              <w:rPr>
                <w:rFonts w:ascii="Times New Roman" w:hAnsi="Times New Roman"/>
                <w:sz w:val="24"/>
                <w:szCs w:val="20"/>
                <w:lang w:eastAsia="en-US"/>
              </w:rPr>
              <w:t xml:space="preserve">степень достижения итогового показателя, выраженная в процентном отношении достигнутого показателя к общему </w:t>
            </w:r>
            <w:r>
              <w:rPr>
                <w:rFonts w:ascii="Times New Roman" w:hAnsi="Times New Roman"/>
                <w:sz w:val="24"/>
                <w:szCs w:val="24"/>
              </w:rPr>
              <w:t>количеству средств по переданным полномочиям</w:t>
            </w:r>
          </w:p>
        </w:tc>
        <w:tc>
          <w:tcPr>
            <w:tcW w:w="246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Сектор экономики и финансов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3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4717" w:type="dxa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Исполнение расходных обязательств по выплате доплат к пенсиям муниципальных служащих администрации</w:t>
            </w:r>
          </w:p>
        </w:tc>
        <w:tc>
          <w:tcPr>
            <w:tcW w:w="1220" w:type="dxa"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095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Единицей измерения является </w:t>
            </w:r>
            <w:r>
              <w:rPr>
                <w:rFonts w:ascii="Times New Roman" w:hAnsi="Times New Roman"/>
                <w:sz w:val="24"/>
                <w:szCs w:val="20"/>
                <w:lang w:eastAsia="en-US"/>
              </w:rPr>
              <w:t xml:space="preserve">степень достижения итогового показателя, выраженная в процентном отношении достигнутого показателя к общему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исполнению расходных обязательств по выплате доплат к пенсиям муниципальных служащих администрации</w:t>
            </w:r>
          </w:p>
        </w:tc>
        <w:tc>
          <w:tcPr>
            <w:tcW w:w="246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Сектор экономики и финансов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3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4717" w:type="dxa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квалификации, обучение, подготовка муниципальных служащих</w:t>
            </w:r>
          </w:p>
        </w:tc>
        <w:tc>
          <w:tcPr>
            <w:tcW w:w="1220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6095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Единицей измерения является количество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муниципальных служащих прошедших повышение квалификации, обучение</w:t>
            </w:r>
          </w:p>
        </w:tc>
        <w:tc>
          <w:tcPr>
            <w:tcW w:w="246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Специалист администрации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3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2.11</w:t>
            </w:r>
          </w:p>
        </w:tc>
        <w:tc>
          <w:tcPr>
            <w:tcW w:w="4717" w:type="dxa"/>
          </w:tcPr>
          <w:p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сведений о доходах, расходах, имуществе и обязательствах имущественного характера муниципальных служащих, включённых в Перечень лиц, сведения которых подлежат опубликованию, на официальном сайте муниципального образования</w:t>
            </w:r>
          </w:p>
        </w:tc>
        <w:tc>
          <w:tcPr>
            <w:tcW w:w="1220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095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Единицей измерения является </w:t>
            </w:r>
            <w:r>
              <w:rPr>
                <w:rFonts w:ascii="Times New Roman" w:hAnsi="Times New Roman"/>
                <w:sz w:val="24"/>
                <w:szCs w:val="20"/>
                <w:lang w:eastAsia="en-US"/>
              </w:rPr>
              <w:t xml:space="preserve">степень достижения итогового показателя, выраженная в процентном отношении достигнутого показателя к общему </w:t>
            </w:r>
            <w:r>
              <w:rPr>
                <w:rFonts w:ascii="Times New Roman" w:hAnsi="Times New Roman"/>
                <w:sz w:val="24"/>
                <w:szCs w:val="24"/>
              </w:rPr>
              <w:t>количеству размещения сведений о доходах, расходах, имуществе и обязательствах имущественного характера муниципальных служащих, включённых в Перечень лиц, сведения которых подлежат опубликованию, на официальном сайте муниципального образования</w:t>
            </w:r>
          </w:p>
        </w:tc>
        <w:tc>
          <w:tcPr>
            <w:tcW w:w="246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Специалист администрации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3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2.12</w:t>
            </w:r>
          </w:p>
        </w:tc>
        <w:tc>
          <w:tcPr>
            <w:tcW w:w="4717" w:type="dxa"/>
          </w:tcPr>
          <w:p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eastAsia="Courier New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Обеспечение сотрудников администрации доступом к справочно-правовой системе</w:t>
            </w:r>
          </w:p>
        </w:tc>
        <w:tc>
          <w:tcPr>
            <w:tcW w:w="1220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095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Единицей измерения является </w:t>
            </w:r>
            <w:r>
              <w:rPr>
                <w:rFonts w:ascii="Times New Roman" w:hAnsi="Times New Roman"/>
                <w:sz w:val="24"/>
                <w:szCs w:val="20"/>
                <w:lang w:eastAsia="en-US"/>
              </w:rPr>
              <w:t xml:space="preserve">степень достижения итогового показателя, выраженная в процентном отношении достигнутого показателя к общему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количеству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сотрудников администрации доступом к справочно-правовой системе</w:t>
            </w:r>
          </w:p>
        </w:tc>
        <w:tc>
          <w:tcPr>
            <w:tcW w:w="246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Специалист администрации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3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98" w:type="dxa"/>
            <w:gridSpan w:val="4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 процессных мероприятий «Расходы на обеспечение деятельности органа финансового (финансово-бюджетного) надзора (контроля) в соответствии с бюджетным законодательством»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3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717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 освоения средств, направленных из бюджета поселения на выполнение части полномочий (функций) по осуществлению внешнего муниципального финансового контроля, согласно заключенному соглашению</w:t>
            </w:r>
          </w:p>
        </w:tc>
        <w:tc>
          <w:tcPr>
            <w:tcW w:w="1220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095" w:type="dxa"/>
          </w:tcPr>
          <w:p>
            <w:pPr>
              <w:spacing w:after="0" w:line="240" w:lineRule="auto"/>
              <w:ind w:firstLine="317"/>
              <w:jc w:val="center"/>
              <w:rPr>
                <w:rFonts w:ascii="Times New Roman" w:hAnsi="Times New Roman" w:eastAsia="Calibri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Единицей измерения является </w:t>
            </w:r>
            <w:r>
              <w:rPr>
                <w:rFonts w:ascii="Times New Roman" w:hAnsi="Times New Roman"/>
                <w:sz w:val="24"/>
                <w:szCs w:val="20"/>
                <w:lang w:eastAsia="en-US"/>
              </w:rPr>
              <w:t xml:space="preserve">степень достижения итогового показателя, выраженная в процентном отношении достигнутого показателя к общему </w:t>
            </w:r>
            <w:r>
              <w:rPr>
                <w:rFonts w:ascii="Times New Roman" w:hAnsi="Times New Roman"/>
                <w:sz w:val="24"/>
                <w:szCs w:val="24"/>
              </w:rPr>
              <w:t>уровню освоения средств, направленных из бюджета поселения на выполнение части полномочий (функций) по осуществлению внешнего муниципального финансового контроля, согласно заключенному соглашению</w:t>
            </w:r>
          </w:p>
        </w:tc>
        <w:tc>
          <w:tcPr>
            <w:tcW w:w="246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Сектор экономики и финансов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3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98" w:type="dxa"/>
            <w:gridSpan w:val="4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 процессных мероприятий "Мероприятия по управлению муниципальным имуществом и земельными ресурсами"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3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4717" w:type="dxa"/>
          </w:tcPr>
          <w:p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разработанных картопланов, зон населенных пунктов, генерального плана, положения территориального планирования</w:t>
            </w:r>
          </w:p>
        </w:tc>
        <w:tc>
          <w:tcPr>
            <w:tcW w:w="1220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6095" w:type="dxa"/>
          </w:tcPr>
          <w:p>
            <w:pPr>
              <w:spacing w:after="0" w:line="240" w:lineRule="auto"/>
              <w:ind w:firstLine="317"/>
              <w:jc w:val="center"/>
              <w:rPr>
                <w:rFonts w:ascii="Times New Roman" w:hAnsi="Times New Roman" w:eastAsia="Calibri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Единице измерения является количество </w:t>
            </w:r>
            <w:r>
              <w:rPr>
                <w:rFonts w:ascii="Times New Roman" w:hAnsi="Times New Roman"/>
                <w:sz w:val="24"/>
                <w:szCs w:val="24"/>
              </w:rPr>
              <w:t>разработанных картопланов, зон населенных пунктов, генерального плана, положения территориального планирования</w:t>
            </w:r>
          </w:p>
        </w:tc>
        <w:tc>
          <w:tcPr>
            <w:tcW w:w="2466" w:type="dxa"/>
            <w:vAlign w:val="center"/>
          </w:tcPr>
          <w:p>
            <w:pPr>
              <w:spacing w:after="0" w:line="276" w:lineRule="auto"/>
              <w:jc w:val="center"/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Сектор по управлению муниципальным имуществом</w:t>
            </w:r>
          </w:p>
        </w:tc>
      </w:tr>
    </w:tbl>
    <w:p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color w:val="000000"/>
          <w:sz w:val="24"/>
          <w:szCs w:val="24"/>
        </w:rPr>
      </w:pPr>
    </w:p>
    <w:p/>
    <w:sectPr>
      <w:pgSz w:w="16838" w:h="11906" w:orient="landscape"/>
      <w:pgMar w:top="1135" w:right="1134" w:bottom="850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291F3D"/>
    <w:rsid w:val="00053D43"/>
    <w:rsid w:val="001206AE"/>
    <w:rsid w:val="00291F3D"/>
    <w:rsid w:val="007F6DB3"/>
    <w:rsid w:val="009114BD"/>
    <w:rsid w:val="30C35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 Spacing"/>
    <w:link w:val="6"/>
    <w:qFormat/>
    <w:uiPriority w:val="1"/>
    <w:pPr>
      <w:spacing w:after="0" w:line="240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character" w:customStyle="1" w:styleId="6">
    <w:name w:val="Без интервала Знак"/>
    <w:link w:val="5"/>
    <w:uiPriority w:val="1"/>
    <w:rPr>
      <w:rFonts w:ascii="Calibri" w:hAnsi="Calibri" w:eastAsia="Times New Roman" w:cs="Times New Roman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1303</Words>
  <Characters>7430</Characters>
  <Lines>61</Lines>
  <Paragraphs>17</Paragraphs>
  <TotalTime>21</TotalTime>
  <ScaleCrop>false</ScaleCrop>
  <LinksUpToDate>false</LinksUpToDate>
  <CharactersWithSpaces>8716</CharactersWithSpaces>
  <Application>WPS Office_12.2.0.13489_F1E327BC-269C-435d-A152-05C5408002CA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2022-11-28T11:35:00Z</dcterms:created>
  <dc:creator>User</dc:creator>
  <cp:lastModifiedBy>Надежда</cp:lastModifiedBy>
  <dcterms:modified xsi:type="dcterms:W3CDTF">2024-03-09T11:09:49Z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1049-12.2.0.13489</vt:lpwstr>
  </property>
  <property fmtid="{D5CDD505-2E9C-101B-9397-08002B2CF9AE}" pid="3" name="ICV">
    <vt:lpwstr>819CF40AD7F144DB916EA8CDB6011DB7_12</vt:lpwstr>
  </property>
</Properties>
</file>