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1</w:t>
      </w:r>
    </w:p>
    <w:p>
      <w:pPr>
        <w:jc w:val="right"/>
      </w:pPr>
      <w:r>
        <w:t>К муниципальной программе</w:t>
      </w:r>
    </w:p>
    <w:p>
      <w:pPr>
        <w:pStyle w:val="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>
      <w:pPr>
        <w:pStyle w:val="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Большеврудское сельское поселение </w:t>
      </w:r>
    </w:p>
    <w:p>
      <w:pPr>
        <w:pStyle w:val="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Волосовского муниципального района </w:t>
      </w:r>
    </w:p>
    <w:p>
      <w:pPr>
        <w:pStyle w:val="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Ленинградской области»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МО Большеврудское СП</w:t>
      </w:r>
    </w:p>
    <w:p>
      <w:pPr>
        <w:ind w:firstLine="709"/>
        <w:jc w:val="right"/>
        <w:rPr>
          <w:rFonts w:hint="default"/>
          <w:sz w:val="18"/>
          <w:szCs w:val="18"/>
          <w:lang w:val="ru-RU"/>
        </w:rPr>
      </w:pPr>
      <w:r>
        <w:rPr>
          <w:sz w:val="18"/>
          <w:szCs w:val="18"/>
        </w:rPr>
        <w:t xml:space="preserve">от </w:t>
      </w:r>
      <w:r>
        <w:rPr>
          <w:rFonts w:hint="default"/>
          <w:sz w:val="18"/>
          <w:szCs w:val="18"/>
          <w:lang w:val="ru-RU"/>
        </w:rPr>
        <w:t>19</w:t>
      </w:r>
      <w:r>
        <w:rPr>
          <w:sz w:val="18"/>
          <w:szCs w:val="18"/>
        </w:rPr>
        <w:t>.1</w:t>
      </w:r>
      <w:r>
        <w:rPr>
          <w:rFonts w:hint="default"/>
          <w:sz w:val="18"/>
          <w:szCs w:val="18"/>
          <w:lang w:val="ru-RU"/>
        </w:rPr>
        <w:t>2</w:t>
      </w:r>
      <w:r>
        <w:rPr>
          <w:sz w:val="18"/>
          <w:szCs w:val="18"/>
        </w:rPr>
        <w:t>.2022 года № 3</w:t>
      </w:r>
      <w:r>
        <w:rPr>
          <w:rFonts w:hint="default"/>
          <w:sz w:val="18"/>
          <w:szCs w:val="18"/>
          <w:lang w:val="ru-RU"/>
        </w:rPr>
        <w:t>85</w:t>
      </w:r>
      <w:bookmarkStart w:id="0" w:name="_GoBack"/>
      <w:bookmarkEnd w:id="0"/>
    </w:p>
    <w:p>
      <w:pPr>
        <w:pStyle w:val="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ind w:firstLine="720"/>
        <w:jc w:val="right"/>
        <w:rPr>
          <w:rFonts w:eastAsia="Calibri"/>
          <w:bCs/>
          <w:lang w:eastAsia="en-US"/>
        </w:rPr>
      </w:pPr>
    </w:p>
    <w:p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Перечень проектов и комплексов процессных мероприятий</w:t>
      </w:r>
    </w:p>
    <w:p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муниципальной программы</w:t>
      </w:r>
    </w:p>
    <w:p>
      <w:pPr>
        <w:jc w:val="center"/>
        <w:rPr>
          <w:rFonts w:eastAsia="Calibri"/>
          <w:b/>
          <w:lang w:eastAsia="en-US"/>
        </w:rPr>
      </w:pPr>
    </w:p>
    <w:tbl>
      <w:tblPr>
        <w:tblStyle w:val="3"/>
        <w:tblW w:w="1468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2739"/>
        <w:gridCol w:w="1363"/>
        <w:gridCol w:w="1755"/>
        <w:gridCol w:w="1985"/>
        <w:gridCol w:w="3487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522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№</w:t>
            </w:r>
          </w:p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п/п</w:t>
            </w:r>
          </w:p>
        </w:tc>
        <w:tc>
          <w:tcPr>
            <w:tcW w:w="2739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проекта, комплекса процессных мероприятий</w:t>
            </w:r>
          </w:p>
        </w:tc>
        <w:tc>
          <w:tcPr>
            <w:tcW w:w="1363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Сроки реализации</w:t>
            </w:r>
          </w:p>
        </w:tc>
        <w:tc>
          <w:tcPr>
            <w:tcW w:w="1755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Цель проекта</w:t>
            </w:r>
          </w:p>
        </w:tc>
        <w:tc>
          <w:tcPr>
            <w:tcW w:w="1985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Показатели </w:t>
            </w:r>
          </w:p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муниципальной </w:t>
            </w:r>
          </w:p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программы</w:t>
            </w:r>
          </w:p>
        </w:tc>
        <w:tc>
          <w:tcPr>
            <w:tcW w:w="3487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Задачи муниципальной программы </w:t>
            </w:r>
          </w:p>
        </w:tc>
        <w:tc>
          <w:tcPr>
            <w:tcW w:w="2835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Цели (задачи)</w:t>
            </w:r>
          </w:p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плана мероприятий</w:t>
            </w:r>
          </w:p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 реализации Стратегии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522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87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739" w:type="dxa"/>
            <w:shd w:val="clear" w:color="auto" w:fill="auto"/>
          </w:tcPr>
          <w:p>
            <w:pPr>
              <w:tabs>
                <w:tab w:val="left" w:pos="0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F</w:t>
            </w:r>
            <w:r>
              <w:rPr>
                <w:rFonts w:eastAsia="Calibri"/>
                <w:sz w:val="20"/>
                <w:szCs w:val="20"/>
              </w:rPr>
              <w:t>2. Федеральный проект "Формирование комфортной городской среды"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 развития территории поселения, ее рационального использования, обеспечения интересов и потребностей населения, повышение уровня благоустройства территорий</w:t>
            </w:r>
          </w:p>
        </w:tc>
        <w:tc>
          <w:tcPr>
            <w:tcW w:w="1985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34</w:t>
            </w:r>
          </w:p>
        </w:tc>
        <w:tc>
          <w:tcPr>
            <w:tcW w:w="3487" w:type="dxa"/>
            <w:vMerge w:val="restart"/>
            <w:shd w:val="clear" w:color="auto" w:fill="auto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Повышение уровня благоустроенности дворовых и общественных территорий поселения;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Привлечение заинтересованных граждан, организаций в реализации мероприятий по благоустройству нуждающихся в благоустройстве общественных территорий, а также дворовых территорий многоквартирных домов</w:t>
            </w:r>
          </w:p>
        </w:tc>
        <w:tc>
          <w:tcPr>
            <w:tcW w:w="2835" w:type="dxa"/>
            <w:vMerge w:val="restart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>
            <w:pPr>
              <w:tabs>
                <w:tab w:val="left" w:pos="0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Мероприятия по формированию современной городской среды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1755" w:type="dxa"/>
            <w:vMerge w:val="continue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835" w:type="dxa"/>
            <w:vMerge w:val="continue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739" w:type="dxa"/>
            <w:shd w:val="clear" w:color="auto" w:fill="auto"/>
          </w:tcPr>
          <w:p>
            <w:pPr>
              <w:tabs>
                <w:tab w:val="left" w:pos="0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Мероприятия, направленные на достижение цели федерального проекта "Дорожная сеть"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эффективности и безопасности функционирова-ния улично-дорожной сети муниципальных автомобильных дорог, обеспечение жизненно важных социально-экономических интересов поселения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3487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Улучшение транспортно-эксплуатационного состояния существующей улично-дорожной сети муниципальных автомобильных дорог в поселении и сооружений на них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эффективности и безопасности функционирования улично-дорожной сети</w:t>
            </w:r>
          </w:p>
          <w:p>
            <w:pPr>
              <w:rPr>
                <w:rFonts w:eastAsia="Calibri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Расходы на капитальный ремонт и ремонт автомобильных дорог общего пользования местного значения, имеющих приоритетный социально значимый характер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Мероприятия, направленные на достижение цели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restart"/>
            <w:shd w:val="clear" w:color="auto" w:fill="auto"/>
          </w:tcPr>
          <w:p>
            <w:pPr>
              <w:pStyle w:val="7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Комплексное развитие территории поселения, создание максимально благоприятных, комфортных условий для проживания</w:t>
            </w:r>
          </w:p>
          <w:p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</w:p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eastAsia="en-US"/>
              </w:rPr>
              <w:t>Создание условий для улучшения социально-демографической ситуации</w:t>
            </w:r>
          </w:p>
        </w:tc>
        <w:tc>
          <w:tcPr>
            <w:tcW w:w="1985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3,4</w:t>
            </w:r>
          </w:p>
        </w:tc>
        <w:tc>
          <w:tcPr>
            <w:tcW w:w="3487" w:type="dxa"/>
            <w:vMerge w:val="restart"/>
            <w:shd w:val="clear" w:color="auto" w:fill="auto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Повышение уровня и качества жизни населения на основе повышения уровня развития социальной инфраструктуры</w:t>
            </w:r>
          </w:p>
        </w:tc>
        <w:tc>
          <w:tcPr>
            <w:tcW w:w="2835" w:type="dxa"/>
            <w:vMerge w:val="restart"/>
            <w:shd w:val="clear" w:color="auto" w:fill="auto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Реализация мероприятий по ликвидации аварийного жилищного фонда на территории Ленинградской области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4. Мероприятия, направленные на достижение цели федерального проекта "Благоустройство сельских территорий"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>
            <w:pPr>
              <w:pStyle w:val="7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Комплексное развитие территории поселения, создание максимально благоприятных, комфортных условий для проживания</w:t>
            </w:r>
          </w:p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3487" w:type="dxa"/>
            <w:vMerge w:val="restart"/>
            <w:shd w:val="clear" w:color="auto" w:fill="auto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Повышение уровня и качества жизни населения на основе повышения уровня благоустроенности территории поселения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Реализация комплекса мероприятий по борьбе с борщевиком Сосновского на территории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6. Мероприятия, направленные на достижение цели федерального проекта "Комплексная система обращения с твердыми коммунальными отходами"</w:t>
            </w:r>
          </w:p>
          <w:p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restart"/>
            <w:shd w:val="clear" w:color="auto" w:fill="auto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3487" w:type="dxa"/>
            <w:vMerge w:val="restart"/>
            <w:shd w:val="clear" w:color="auto" w:fill="auto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Повышение уровня и качества жизни населения на основе повышения уровня благоустроенности территории поселения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Расходы по созданию мест (площадок) накопления твердых коммунальных отходов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739" w:type="dxa"/>
            <w:shd w:val="clear" w:color="auto" w:fill="auto"/>
          </w:tcPr>
          <w:p>
            <w:pPr>
              <w:tabs>
                <w:tab w:val="left" w:pos="1766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7. Мероприятия, направленные на достижение цели федерального проекта "Формирование комфортной городской среды"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restart"/>
            <w:shd w:val="clear" w:color="auto" w:fill="auto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 развития территории поселения, ее рационального использования, обеспечения интересов и потребностей населения, повышение уровня благоустройства территорий</w:t>
            </w:r>
          </w:p>
        </w:tc>
        <w:tc>
          <w:tcPr>
            <w:tcW w:w="1985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3487" w:type="dxa"/>
            <w:vMerge w:val="restart"/>
            <w:shd w:val="clear" w:color="auto" w:fill="auto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Повышение уровня благоустроенности дворовых и общественных территорий поселения;</w:t>
            </w:r>
          </w:p>
          <w:p>
            <w:pPr>
              <w:pStyle w:val="8"/>
              <w:spacing w:before="0" w:beforeAutospacing="0" w:after="0" w:afterAutospacing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Привлечение заинтересованных граждан, организаций в реализации мероприятий по благоустройству нуждающихся в благоустройстве общественных территорий, а также дворовых территорий многоквартирных домов </w:t>
            </w:r>
          </w:p>
        </w:tc>
        <w:tc>
          <w:tcPr>
            <w:tcW w:w="2835" w:type="dxa"/>
            <w:vMerge w:val="restart"/>
            <w:shd w:val="clear" w:color="auto" w:fill="auto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>
            <w:pPr>
              <w:tabs>
                <w:tab w:val="left" w:pos="1766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Мероприятия по благоустройству дворовых территорий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8. Мероприятия, направленные на достижение цели федерального проекта "Содействие развитию инфраструктуры субъектов Российской Федерации (муниципальных образований)"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2022-2023</w:t>
            </w:r>
          </w:p>
        </w:tc>
        <w:tc>
          <w:tcPr>
            <w:tcW w:w="1755" w:type="dxa"/>
            <w:vMerge w:val="restart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инженерной инфраструктуры</w:t>
            </w: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eastAsia="en-US"/>
              </w:rPr>
              <w:t>Повышение уровня и качества жизни населения поселения на основе повышения уровня развития инженерного обустройства населенных пунктов, расположенных на территории поселения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3487" w:type="dxa"/>
            <w:vMerge w:val="restart"/>
            <w:shd w:val="clear" w:color="auto" w:fill="auto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Повышение уровня и качества инженерного обустройства территории поселения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Мероприятия по строительству и реконструкции объектов водоснабжения, водоотведения и очистки сточных вод (конкурсные)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2022-2023</w:t>
            </w:r>
          </w:p>
        </w:tc>
        <w:tc>
          <w:tcPr>
            <w:tcW w:w="175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 w:val="continue"/>
            <w:shd w:val="clear" w:color="auto" w:fill="auto"/>
          </w:tcPr>
          <w:p>
            <w:pPr>
              <w:tabs>
                <w:tab w:val="left" w:pos="1262"/>
              </w:tabs>
              <w:rPr>
                <w:sz w:val="18"/>
                <w:szCs w:val="18"/>
              </w:rPr>
            </w:pPr>
          </w:p>
        </w:tc>
        <w:tc>
          <w:tcPr>
            <w:tcW w:w="2835" w:type="dxa"/>
            <w:vMerge w:val="continue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5. Комплекс процессных мероприятий "Строительство, капитальный ремонт, ремонт и содержание автомобильных дорог общего пользования"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8-15</w:t>
            </w:r>
          </w:p>
        </w:tc>
        <w:tc>
          <w:tcPr>
            <w:tcW w:w="3487" w:type="dxa"/>
            <w:vMerge w:val="restart"/>
            <w:shd w:val="clear" w:color="auto" w:fill="auto"/>
          </w:tcPr>
          <w:p>
            <w:pPr>
              <w:tabs>
                <w:tab w:val="left" w:pos="126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Улучшение транспортно-эксплуатационного состояния существующей улично-дорожной сети муниципальных автомобильных дорог</w:t>
            </w: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 и развитие улично-дорожной сети муниципальных автомобильных дорог, ликвидация  на них очагов аварийности и улучшение инженерного обустройства</w:t>
            </w:r>
          </w:p>
        </w:tc>
        <w:tc>
          <w:tcPr>
            <w:tcW w:w="2835" w:type="dxa"/>
            <w:vMerge w:val="restart"/>
            <w:shd w:val="clear" w:color="auto" w:fill="auto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 и развитие улично-дорожной сети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Мероприятия по текущему ремонту дорог общего пользования муниципального значения и сооружений на них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Мероприятия по содержанию дорог общего пользования муниципального значения и сооружений на них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27. Комплекс процессных мероприятий "Мероприятия по управлению муниципальным имуществом и земельными ресурсами"</w:t>
            </w:r>
          </w:p>
          <w:p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3487" w:type="dxa"/>
            <w:vMerge w:val="restart"/>
            <w:shd w:val="clear" w:color="auto" w:fill="auto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Создание инвентаризационной и технической документации в сфере дорожного хозяйства</w:t>
            </w:r>
          </w:p>
        </w:tc>
        <w:tc>
          <w:tcPr>
            <w:tcW w:w="2835" w:type="dxa"/>
            <w:vMerge w:val="restart"/>
            <w:shd w:val="clear" w:color="auto" w:fill="auto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 и развитие улично-дорожной сети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Мероприятия по оформлению прав собственности на автомобильные дороги и земельные участки под ними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31. Комплекс процессных мероприятий "Мероприятия в области жилищного хозяйства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3487" w:type="dxa"/>
            <w:vMerge w:val="restart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Снижение уровня износа жилого фонда и объектов коммунальной инфраструктуры</w:t>
            </w:r>
          </w:p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Мероприятия по владению, пользованию и распоряжению имуществом, находящимся в муниципальной собственности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32. Комплекс процессных мероприятий "Мероприятия в области коммунального хозяйства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18,28</w:t>
            </w:r>
          </w:p>
        </w:tc>
        <w:tc>
          <w:tcPr>
            <w:tcW w:w="3487" w:type="dxa"/>
            <w:vMerge w:val="restart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Повышение уровня и качества инженерного обустройства территорий поселения</w:t>
            </w:r>
          </w:p>
          <w:p>
            <w:pPr>
              <w:rPr>
                <w:rFonts w:eastAsia="Calibri"/>
                <w:sz w:val="20"/>
                <w:szCs w:val="20"/>
              </w:rPr>
            </w:pP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Текущий ремонт колодцев в д. Шуговицы, д. Хотынцы, д. Новые Смолеговицы, д. Молосковицы;</w:t>
            </w:r>
          </w:p>
          <w:p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  <w:p>
            <w:pPr>
              <w:rPr>
                <w:rFonts w:eastAsia="Calibri"/>
                <w:sz w:val="18"/>
                <w:szCs w:val="18"/>
              </w:rPr>
            </w:pPr>
          </w:p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  <w:p>
            <w:pPr>
              <w:rPr>
                <w:rFonts w:eastAsia="Calibri"/>
                <w:sz w:val="18"/>
                <w:szCs w:val="18"/>
              </w:rPr>
            </w:pPr>
          </w:p>
          <w:p>
            <w:pPr>
              <w:rPr>
                <w:rFonts w:eastAsia="Calibri"/>
                <w:sz w:val="18"/>
                <w:szCs w:val="18"/>
              </w:rPr>
            </w:pPr>
          </w:p>
          <w:p>
            <w:pPr>
              <w:rPr>
                <w:rFonts w:eastAsia="Calibri"/>
                <w:sz w:val="18"/>
                <w:szCs w:val="18"/>
              </w:rPr>
            </w:pPr>
          </w:p>
          <w:p>
            <w:pPr>
              <w:rPr>
                <w:rFonts w:eastAsia="Calibri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Мероприятия по владению, пользованию и распоряжению имуществом, находящимся в муниципальной собственности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Мероприятия на реализацию областного закона от 28.12.2018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33. Комплекс процессных мероприятий "Мероприятия по повышению благоустроенности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19-24</w:t>
            </w:r>
          </w:p>
        </w:tc>
        <w:tc>
          <w:tcPr>
            <w:tcW w:w="3487" w:type="dxa"/>
            <w:vMerge w:val="restart"/>
            <w:shd w:val="clear" w:color="auto" w:fill="auto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образования, создание максимально благоприятных, комфортных условий для проживания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Мероприятия по организации и содержанию уличного освещения населенных пунктов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Мероприятия по озеленению территории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Мероприятия по организации сбора и вывоза бытовых отходов и мусора на территории населенных пунктов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Мероприятия по организации и содержанию мест захоронения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Мероприятия по организации благоустройства территории поселения</w:t>
            </w:r>
          </w:p>
          <w:p>
            <w:pPr>
              <w:rPr>
                <w:rFonts w:eastAsia="Calibri"/>
                <w:sz w:val="20"/>
                <w:szCs w:val="20"/>
              </w:rPr>
            </w:pPr>
          </w:p>
          <w:p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Мероприятия по реализации областного закона от 15 января 2018 года N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25</w:t>
            </w:r>
          </w:p>
        </w:tc>
        <w:tc>
          <w:tcPr>
            <w:tcW w:w="3487" w:type="dxa"/>
            <w:shd w:val="clear" w:color="auto" w:fill="auto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Текущий ремонт универсальной спортивной площадки в д. Большая Вруда</w:t>
            </w:r>
          </w:p>
        </w:tc>
        <w:tc>
          <w:tcPr>
            <w:tcW w:w="2835" w:type="dxa"/>
            <w:shd w:val="clear" w:color="auto" w:fill="auto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Мероприятия на реализацию областного закона от 28.12.2018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26,27,29</w:t>
            </w:r>
          </w:p>
        </w:tc>
        <w:tc>
          <w:tcPr>
            <w:tcW w:w="3487" w:type="dxa"/>
            <w:shd w:val="clear" w:color="auto" w:fill="auto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и установка детских игровых площадок в д. Хотыницы, пос. Остроговицы, д. Сырковицы, д. Каложицы;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и установка теневых навесов с информационным щитом в д. Шуговицы, д. Ястребино, д. Каложицы, д. Курск, д. Новые Смолеговицы;</w:t>
            </w:r>
          </w:p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Текущий ремонт уличного освещения в д. Сырковицы, ул. Неревицы; д. Старые Смолеговицы</w:t>
            </w:r>
          </w:p>
        </w:tc>
        <w:tc>
          <w:tcPr>
            <w:tcW w:w="2835" w:type="dxa"/>
            <w:shd w:val="clear" w:color="auto" w:fill="auto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34. Комплекс процессных мероприятий "Мероприятия по предупреждению чрезвычайных ситуаций и подготовке населения к действиям в чрезвычайных ситуациях"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30,31</w:t>
            </w:r>
          </w:p>
        </w:tc>
        <w:tc>
          <w:tcPr>
            <w:tcW w:w="3487" w:type="dxa"/>
            <w:vMerge w:val="restart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Предупреждение и ликвидация последствий чрезвычайных ситуаций и стихийных бедствий на территории муниципальных образований</w:t>
            </w:r>
          </w:p>
          <w:p>
            <w:pPr>
              <w:rPr>
                <w:rFonts w:eastAsia="Calibri"/>
                <w:sz w:val="20"/>
                <w:szCs w:val="20"/>
              </w:rPr>
            </w:pPr>
          </w:p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2835" w:type="dxa"/>
            <w:vMerge w:val="restart"/>
            <w:shd w:val="clear" w:color="auto" w:fill="auto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Повышение уровня безопасности жизни населения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 на территории муниципальных образований</w:t>
            </w:r>
          </w:p>
          <w:p>
            <w:pPr>
              <w:rPr>
                <w:rFonts w:eastAsia="Calibri"/>
                <w:sz w:val="20"/>
                <w:szCs w:val="20"/>
              </w:rPr>
            </w:pPr>
          </w:p>
          <w:p>
            <w:pPr>
              <w:rPr>
                <w:rFonts w:eastAsia="Calibri"/>
                <w:sz w:val="20"/>
                <w:szCs w:val="20"/>
              </w:rPr>
            </w:pPr>
          </w:p>
          <w:p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Мероприятия по подготовке населения и организаций к действиям в чрезвычайной ситуации в мирное и военное время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</w:t>
            </w: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38. Комплекс процессных мероприятий "Обеспечение первичных мер пожарной безопасности в границах населенных пунктов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32,33</w:t>
            </w:r>
          </w:p>
        </w:tc>
        <w:tc>
          <w:tcPr>
            <w:tcW w:w="3487" w:type="dxa"/>
            <w:vMerge w:val="restart"/>
            <w:shd w:val="clear" w:color="auto" w:fill="auto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20"/>
                <w:szCs w:val="20"/>
              </w:rPr>
              <w:t>Обеспечению первичных мер пожарной безопасности в границах населенных пунктов поселения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Повышение уровня безопасности жизни населения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Мероприятия по обеспечению первичных мер пожарной безопасности в границах населенных пунктов поселения</w:t>
            </w:r>
          </w:p>
        </w:tc>
        <w:tc>
          <w:tcPr>
            <w:tcW w:w="1363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continue"/>
            <w:shd w:val="clear" w:color="auto" w:fill="auto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32158"/>
    <w:rsid w:val="00010D4E"/>
    <w:rsid w:val="00014F8C"/>
    <w:rsid w:val="0003739A"/>
    <w:rsid w:val="000612C2"/>
    <w:rsid w:val="00096800"/>
    <w:rsid w:val="000A73AA"/>
    <w:rsid w:val="000C63A0"/>
    <w:rsid w:val="00146426"/>
    <w:rsid w:val="001968E0"/>
    <w:rsid w:val="001A7B67"/>
    <w:rsid w:val="001B1401"/>
    <w:rsid w:val="00227D7D"/>
    <w:rsid w:val="002A4471"/>
    <w:rsid w:val="002E64F6"/>
    <w:rsid w:val="004547B2"/>
    <w:rsid w:val="00454A7B"/>
    <w:rsid w:val="004F6095"/>
    <w:rsid w:val="00527529"/>
    <w:rsid w:val="00530191"/>
    <w:rsid w:val="005576F1"/>
    <w:rsid w:val="00563680"/>
    <w:rsid w:val="005A2CD1"/>
    <w:rsid w:val="005B3DAF"/>
    <w:rsid w:val="005F1BCB"/>
    <w:rsid w:val="006161AD"/>
    <w:rsid w:val="00683940"/>
    <w:rsid w:val="006A5E40"/>
    <w:rsid w:val="0072239A"/>
    <w:rsid w:val="00751EE6"/>
    <w:rsid w:val="00777E11"/>
    <w:rsid w:val="00832158"/>
    <w:rsid w:val="00874F95"/>
    <w:rsid w:val="008D61AC"/>
    <w:rsid w:val="008F0F56"/>
    <w:rsid w:val="009647E7"/>
    <w:rsid w:val="0096648E"/>
    <w:rsid w:val="00A71A07"/>
    <w:rsid w:val="00A9533E"/>
    <w:rsid w:val="00AB537C"/>
    <w:rsid w:val="00AE2913"/>
    <w:rsid w:val="00B52D97"/>
    <w:rsid w:val="00B52E90"/>
    <w:rsid w:val="00B55E2B"/>
    <w:rsid w:val="00B57434"/>
    <w:rsid w:val="00B72916"/>
    <w:rsid w:val="00B874D4"/>
    <w:rsid w:val="00B923FD"/>
    <w:rsid w:val="00BA3DB0"/>
    <w:rsid w:val="00C0390C"/>
    <w:rsid w:val="00E2229D"/>
    <w:rsid w:val="00F02F54"/>
    <w:rsid w:val="00F32827"/>
    <w:rsid w:val="00F34231"/>
    <w:rsid w:val="00F9105D"/>
    <w:rsid w:val="00FA0FB6"/>
    <w:rsid w:val="00FE4D4C"/>
    <w:rsid w:val="00FF2FC8"/>
    <w:rsid w:val="5B03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uiPriority w:val="99"/>
    <w:rPr>
      <w:rFonts w:ascii="Tahoma" w:hAnsi="Tahoma" w:cs="Tahoma"/>
      <w:sz w:val="16"/>
      <w:szCs w:val="16"/>
    </w:rPr>
  </w:style>
  <w:style w:type="paragraph" w:styleId="5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6">
    <w:name w:val="Абзац списка Знак"/>
    <w:link w:val="7"/>
    <w:uiPriority w:val="0"/>
    <w:rPr>
      <w:rFonts w:cs="Calibri"/>
    </w:rPr>
  </w:style>
  <w:style w:type="paragraph" w:styleId="7">
    <w:name w:val="List Paragraph"/>
    <w:basedOn w:val="1"/>
    <w:link w:val="6"/>
    <w:qFormat/>
    <w:uiPriority w:val="0"/>
    <w:pPr>
      <w:spacing w:after="200" w:line="276" w:lineRule="auto"/>
      <w:ind w:left="720"/>
      <w:contextualSpacing/>
    </w:pPr>
    <w:rPr>
      <w:rFonts w:cs="Calibri" w:asciiTheme="minorHAnsi" w:hAnsiTheme="minorHAnsi" w:eastAsiaTheme="minorHAnsi"/>
      <w:sz w:val="22"/>
      <w:szCs w:val="22"/>
      <w:lang w:eastAsia="en-US"/>
    </w:rPr>
  </w:style>
  <w:style w:type="paragraph" w:customStyle="1" w:styleId="8">
    <w:name w:val="formattext"/>
    <w:basedOn w:val="1"/>
    <w:uiPriority w:val="0"/>
    <w:pPr>
      <w:spacing w:before="100" w:beforeAutospacing="1" w:after="100" w:afterAutospacing="1"/>
    </w:pPr>
  </w:style>
  <w:style w:type="character" w:customStyle="1" w:styleId="9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1544</Words>
  <Characters>8806</Characters>
  <Lines>73</Lines>
  <Paragraphs>20</Paragraphs>
  <TotalTime>327</TotalTime>
  <ScaleCrop>false</ScaleCrop>
  <LinksUpToDate>false</LinksUpToDate>
  <CharactersWithSpaces>10330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2022-04-18T10:41:00Z</dcterms:created>
  <dc:creator>User</dc:creator>
  <cp:lastModifiedBy>Надежда</cp:lastModifiedBy>
  <cp:lastPrinted>2024-03-04T15:59:07Z</cp:lastPrinted>
  <dcterms:modified xsi:type="dcterms:W3CDTF">2024-03-04T15:59:30Z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FCF0D86BCA5848A082D1EC1EB577CFFA_12</vt:lpwstr>
  </property>
</Properties>
</file>