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instrText xml:space="preserve"> INCLUDEPICTURE  "https://upics.yandex.net/38006840/normal/mail/?rnd=74593" \* MERGEFORMATINET </w:instrTex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2pt;height:46.2pt;visibility:visible">
            <v:imagedata r:id="rId6" r:href="rId7"/>
          </v:shape>
        </w:pict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noProof/>
          <w:kern w:val="32"/>
          <w:sz w:val="28"/>
          <w:szCs w:val="28"/>
        </w:rPr>
        <w:fldChar w:fldCharType="end"/>
      </w:r>
    </w:p>
    <w:p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МУНИЦИПАЛЬНОЕ ОБРАЗОВАНИЕ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БОЛЬШЕВРУДСКОЕ СЕЛЬСКОЕ ПОСЕЛЕНИЕ</w:t>
      </w:r>
    </w:p>
    <w:p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ВОЛОСОВСКОГО МУНИЦИПАЛЬНОГО РАЙОНА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ЛЕНИНГРАДСКОЙ ОБЛАСТИ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>
      <w:pPr>
        <w:keepNext/>
        <w:spacing w:after="0"/>
        <w:jc w:val="center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kern w:val="32"/>
          <w:sz w:val="24"/>
          <w:szCs w:val="24"/>
        </w:rPr>
        <w:t>СОВЕТ ДЕПУТАТОВ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БОЛЬШЕВРУДСКОГО СЕЛЬСКОГО ПОСЕЛЕНИЯ</w:t>
      </w:r>
    </w:p>
    <w:p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Р Е Ш Е Н И Е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lang w:bidi="ru-RU"/>
        </w:rPr>
        <w:t xml:space="preserve">(  </w:t>
      </w:r>
      <w:proofErr w:type="gramEnd"/>
      <w:r>
        <w:rPr>
          <w:rFonts w:ascii="Times New Roman" w:hAnsi="Times New Roman" w:cs="Times New Roman"/>
          <w:lang w:bidi="ru-RU"/>
        </w:rPr>
        <w:t xml:space="preserve">                         заседание первого созыва)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 w:cs="Times New Roman"/>
          <w:lang w:bidi="ru-RU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ноября 2020 года                                                                                №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1"/>
      </w:tblGrid>
      <w:tr>
        <w:trPr>
          <w:trHeight w:val="726"/>
        </w:trPr>
        <w:tc>
          <w:tcPr>
            <w:tcW w:w="4431" w:type="dxa"/>
            <w:shd w:val="clear" w:color="auto" w:fill="auto"/>
          </w:tcPr>
          <w:p>
            <w:pPr>
              <w:pStyle w:val="a4"/>
              <w:shd w:val="clear" w:color="auto" w:fill="FEFFFF"/>
              <w:tabs>
                <w:tab w:val="right" w:pos="858"/>
                <w:tab w:val="left" w:pos="1391"/>
                <w:tab w:val="center" w:pos="4876"/>
                <w:tab w:val="left" w:pos="5034"/>
              </w:tabs>
              <w:spacing w:line="249" w:lineRule="exact"/>
              <w:rPr>
                <w:sz w:val="22"/>
                <w:szCs w:val="22"/>
              </w:rPr>
            </w:pPr>
          </w:p>
          <w:p>
            <w:pPr>
              <w:pStyle w:val="a4"/>
              <w:shd w:val="clear" w:color="auto" w:fill="FEFFFF"/>
              <w:tabs>
                <w:tab w:val="right" w:pos="858"/>
                <w:tab w:val="left" w:pos="1391"/>
                <w:tab w:val="center" w:pos="4876"/>
                <w:tab w:val="left" w:pos="5034"/>
              </w:tabs>
              <w:spacing w:line="249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утверждении Положения о порядке продажи объектов жилищного фонда </w:t>
            </w:r>
            <w:r>
              <w:rPr>
                <w:sz w:val="22"/>
                <w:szCs w:val="22"/>
                <w:shd w:val="clear" w:color="auto" w:fill="FEFFFF"/>
              </w:rPr>
              <w:t>Большеврудского сельского поселения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color w:val="404147"/>
          <w:shd w:val="clear" w:color="auto" w:fill="FEFFFF"/>
        </w:rPr>
        <w:tab/>
      </w:r>
      <w:r>
        <w:rPr>
          <w:color w:val="404147"/>
          <w:shd w:val="clear" w:color="auto" w:fill="FEFFFF"/>
        </w:rPr>
        <w:tab/>
      </w:r>
      <w:r>
        <w:rPr>
          <w:sz w:val="28"/>
          <w:szCs w:val="28"/>
          <w:shd w:val="clear" w:color="auto" w:fill="FEFFFF"/>
        </w:rPr>
        <w:t>В целях приведения в соответствие с действующим законодательством нормативной правовой базы Большеврудского сельского поселения Волосовского муниципального района Ленинградской области в сфере управления и распоряжения муниципальной собственностью, в соответствии с Гражданским кодексом Российской Федерации, Жилищным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Большеврудского сельского поселения Волосовского муниципального района Ленинградской области,  Совет депутатов Большеврудского сельского поселения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hd w:val="clear" w:color="auto" w:fill="FEFFFF"/>
        </w:rPr>
      </w:pPr>
      <w:r>
        <w:rPr>
          <w:shd w:val="clear" w:color="auto" w:fill="FEFFFF"/>
        </w:rPr>
        <w:t>РЕШИЛ: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 согласно приложению.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2. Опубликовать настоящее решение в средствах массовой информации и разместить на официальном сайте администрации МО Большеврудское сельское поселение.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3. Настоящее решение вступает в силу после его официального опубликования.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>Глава муниципального образования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76" w:lineRule="auto"/>
        <w:jc w:val="both"/>
        <w:rPr>
          <w:sz w:val="28"/>
          <w:szCs w:val="28"/>
          <w:shd w:val="clear" w:color="auto" w:fill="FEFFFF"/>
        </w:rPr>
      </w:pPr>
      <w:r>
        <w:rPr>
          <w:sz w:val="28"/>
          <w:szCs w:val="28"/>
          <w:shd w:val="clear" w:color="auto" w:fill="FEFFFF"/>
        </w:rPr>
        <w:t xml:space="preserve">Большеврудское сельское </w:t>
      </w:r>
      <w:proofErr w:type="gramStart"/>
      <w:r>
        <w:rPr>
          <w:sz w:val="28"/>
          <w:szCs w:val="28"/>
          <w:shd w:val="clear" w:color="auto" w:fill="FEFFFF"/>
        </w:rPr>
        <w:t xml:space="preserve">поселение:   </w:t>
      </w:r>
      <w:proofErr w:type="gramEnd"/>
      <w:r>
        <w:rPr>
          <w:sz w:val="28"/>
          <w:szCs w:val="28"/>
          <w:shd w:val="clear" w:color="auto" w:fill="FEFFFF"/>
        </w:rPr>
        <w:t xml:space="preserve">                                      А.В. Музалев</w:t>
      </w: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49" w:lineRule="exact"/>
        <w:jc w:val="both"/>
        <w:rPr>
          <w:color w:val="404147"/>
          <w:shd w:val="clear" w:color="auto" w:fill="FEFFFF"/>
        </w:rPr>
      </w:pPr>
    </w:p>
    <w:p>
      <w:pPr>
        <w:pStyle w:val="a4"/>
        <w:shd w:val="clear" w:color="auto" w:fill="FEFFFF"/>
        <w:tabs>
          <w:tab w:val="right" w:pos="858"/>
          <w:tab w:val="left" w:pos="1391"/>
          <w:tab w:val="center" w:pos="4876"/>
          <w:tab w:val="left" w:pos="5034"/>
        </w:tabs>
        <w:spacing w:line="249" w:lineRule="exact"/>
        <w:jc w:val="both"/>
        <w:rPr>
          <w:color w:val="404147"/>
          <w:shd w:val="clear" w:color="auto" w:fill="FEFFFF"/>
        </w:rPr>
      </w:pPr>
    </w:p>
    <w:p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Приложение</w:t>
      </w:r>
    </w:p>
    <w:p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 решению совета депутатов</w:t>
      </w:r>
    </w:p>
    <w:p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№  от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</w:t>
      </w:r>
    </w:p>
    <w:p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Положение о порядке продажи объектов жилищного фонда муниципального образования Большеврудское сельское поселение Волосовского муниципального района Ленинградской области (далее - Положение) разработано в соответствии с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Гражданским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Федеральными законами от 6 октября 2003 г.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29 июля 1998 г. N 135-ФЗ "Об оценочной деятельности 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порядок и условия продажи объектов жилищного фонда МО Большеврудское сельское поселение Волосовского муниципального района Ленинградской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Предметом продажи в соответствии с настоящим Положением могут являться: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Свободные от прав третьих лиц объекты жилищного фонда, на которые зарегистрировано в установленном порядке право собственности МО Большеврудское сельское поселение Волосовского муниципального района Ленинградской области и не соответствующие установленным для жилых помещений санитарным, техническим правилам и нормам, иным требованиям законодательства.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Свободные от прав третьих лиц объекты жилищного фонда, отнесенные к объектам культурного наследия, в соответствии с 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25 июня 2002 г. N 73-ФЗ "Об объектах культурного наследия (памятниках истории и культуры) народов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Доля в праве общей долевой собственности на жилое помещение, в случае отказа остальных участников долевой собственности, имеющих преимущественное право покупки продаваемой доли по цене, за которую она продается, от ее покупки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неприобретения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продаваемой доли в течение месяца со дня извещения.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Предметом продажи в соответствии с настоящим Положением не могут являться: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жилые помещения, признанные аварийными и подлежащими сносу в установленном порядке, включенные в федеральную, региональную или муниципальную программу по переселению граждан из ветхого и аварийного жилья, за исключением объектов, отнесенных </w:t>
      </w:r>
      <w:hyperlink r:id="rId1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25 июня 2002 г. N 73-ФЗ "Об объектах культурного наследия (памятниках истории и культуры) народов Российской Федерации"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объектам культурного наследия;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жилые помещения, отнесенные к специализированному жилищному фонду в соответствии с законодательством;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жилые помещения, отнесенные к муниципальному жилищному фонду коммерческого использования;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жилые помещения, подлежащие предоставлению гражданам в соответствии с </w:t>
      </w:r>
      <w:hyperlink r:id="rId1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Порядок и условия продажи объектов жилищного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Большеврудское сельское поселение Волосовского муниципального района Ленинградской области </w:t>
      </w:r>
    </w:p>
    <w:p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Продажа объектов жилищного фонда МО Большеврудское сельское поселение Волосовского муниципального района Ленинградской области осуществляется посредством проведения открытого аукциона в электронной форме (далее - аукцион).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Продавцом объектов жилищного фонда на аукционе выступает администрация МО Большеврудское сельское поселение Волосовского муниципального района Ленинградской области.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Решение о продаже объектов жилищного фонда принимается постановлением администрации МО Большеврудское сельское поселение Волосовского муниципального района Ленинградской области на основании протокола </w:t>
      </w:r>
      <w:r>
        <w:rPr>
          <w:rFonts w:ascii="Times New Roman" w:hAnsi="Times New Roman" w:cs="Times New Roman"/>
          <w:sz w:val="28"/>
          <w:szCs w:val="28"/>
        </w:rPr>
        <w:t>постоянной комиссии совета депутатов Большеврудского сельского поселения Волосовского муниципального района Ленинградской области по бюджету, налогам и собственности.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Продавец в соответствии с законодательством Российской Федерации при продаже имущества осуществляет следующие функции: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обеспечивает в установленном порядке проведение оценки подлежащего продаже имущества;</w:t>
      </w:r>
    </w:p>
    <w:p>
      <w:pPr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осуществляет продажу (приватизацию) объектов жилищного фонда в соответствие с </w:t>
      </w:r>
      <w:hyperlink r:id="rId15" w:history="1">
        <w:r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 xml:space="preserve">Постановлением Правительства РФ от 27 августа 2012 г. N 860 "Об организации и проведении продажи государственного или </w:t>
        </w:r>
        <w:r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lastRenderedPageBreak/>
          <w:t>муниципального имущества в электронной форме" (с изменениями и дополнениями)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обеспечивает передачу имущества и оформление перехода права собственности на него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Порядок оплаты муниципального имущества:</w:t>
      </w: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Оплата приобретаемого покупателем муниципального имущества производится единовременно или в рассрочку. В решении о предоставлении рассрочки указываются сроки ее предоставления и порядок внесения платежей. </w:t>
      </w: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сумму денежных средств, по уплате которой предоставляется рассрочка, производится начисление процентов исходя из ставки, равной одной трехсотой ставки рефинансирования Центрального банка РФ, действующей на дату заключения договора купли-продажи муниципального имущества.</w:t>
      </w: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 вправе оплатить приобретаемое муниципальное имущество досрочно.</w:t>
      </w: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6"/>
      <w:jc w:val="right"/>
    </w:pPr>
    <w:bookmarkStart w:id="0" w:name="_GoBack"/>
    <w:r>
      <w:t>ПРОЕКТ</w:t>
    </w:r>
  </w:p>
  <w:bookmarkEnd w:id="0"/>
  <w:p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AF23F-BAAF-4EFD-80D4-A0852E5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Pr>
      <w:color w:val="106BBE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1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96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9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2.kodeks.ru/document/9027690" TargetMode="External"/><Relationship Id="rId13" Type="http://schemas.openxmlformats.org/officeDocument/2006/relationships/hyperlink" Target="http://docs2.kodeks.ru/document/901820936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https://upics.yandex.net/38006840/normal/mail/?rnd=74593" TargetMode="External"/><Relationship Id="rId12" Type="http://schemas.openxmlformats.org/officeDocument/2006/relationships/hyperlink" Target="http://docs2.kodeks.ru/document/901820936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cs2.kodeks.ru/document/901713615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vo.garant.ru/document/redirect/70219376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2.kodeks.ru/document/901876063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://docs2.kodeks.ru/document/901919946" TargetMode="External"/><Relationship Id="rId14" Type="http://schemas.openxmlformats.org/officeDocument/2006/relationships/hyperlink" Target="http://docs2.kodeks.ru/document/9019199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Олеся</cp:lastModifiedBy>
  <cp:revision>3</cp:revision>
  <dcterms:created xsi:type="dcterms:W3CDTF">2020-11-11T13:26:00Z</dcterms:created>
  <dcterms:modified xsi:type="dcterms:W3CDTF">2020-11-11T13:28:00Z</dcterms:modified>
</cp:coreProperties>
</file>