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381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</w:rPr>
      </w:pP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МУНИЦИПАЛЬНОЕ ОБРАЗОВАНИЕ</w:t>
      </w: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БОЛЬШЕВРУДСКОЕ СЕЛЬСКОЕ ПОСЕЛЕНИЕ</w:t>
      </w: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ВОЛОСОВСКОГО МУНИЦИПАЛЬНОГО РАЙОНА</w:t>
      </w: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ЛЕНИНГРАДСКОЙ ОБЛАСТИ</w:t>
      </w: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СОВЕТ ДЕПУТАТОВ</w:t>
      </w: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БОЛЬШЕВРУДСКОГО СЕЛЬСКОГО ПОСЕЛЕНИЯ</w:t>
      </w:r>
    </w:p>
    <w:p w:rsidR="00D617BE" w:rsidRPr="00D617BE" w:rsidRDefault="00D617BE" w:rsidP="00D617BE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D617BE">
        <w:rPr>
          <w:rFonts w:ascii="Times New Roman" w:hAnsi="Times New Roman"/>
          <w:b/>
          <w:sz w:val="24"/>
          <w:szCs w:val="24"/>
          <w:lang w:val="ru-RU"/>
        </w:rPr>
        <w:t>Р Е Ш Е Н И Е</w:t>
      </w:r>
    </w:p>
    <w:p w:rsidR="00D617BE" w:rsidRPr="00C03AAF" w:rsidRDefault="00C03AAF" w:rsidP="00D617BE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C03AAF">
        <w:rPr>
          <w:rFonts w:ascii="Times New Roman" w:hAnsi="Times New Roman"/>
          <w:sz w:val="24"/>
          <w:szCs w:val="24"/>
          <w:lang w:val="ru-RU"/>
        </w:rPr>
        <w:t>(двадцать седьмое заседание первого созыва)</w:t>
      </w:r>
      <w:r w:rsidR="00D617BE" w:rsidRPr="00C03AA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617BE" w:rsidRPr="00C03AAF" w:rsidRDefault="00D617BE" w:rsidP="00D617BE">
      <w:pPr>
        <w:spacing w:before="0" w:beforeAutospacing="0" w:after="0" w:afterAutospacing="0"/>
        <w:rPr>
          <w:rFonts w:ascii="Times New Roman" w:hAnsi="Times New Roman"/>
          <w:sz w:val="24"/>
          <w:szCs w:val="24"/>
          <w:lang w:val="ru-RU"/>
        </w:rPr>
      </w:pPr>
    </w:p>
    <w:p w:rsidR="00D617BE" w:rsidRPr="00C03AAF" w:rsidRDefault="00646B02" w:rsidP="00646B02">
      <w:pPr>
        <w:spacing w:line="264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03AA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От 17 </w:t>
      </w:r>
      <w:r w:rsidR="00D617BE" w:rsidRPr="00C03AA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февраля 2022 года                                                                   </w:t>
      </w:r>
      <w:r w:rsidR="00C03AA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№ 186</w:t>
      </w:r>
    </w:p>
    <w:p w:rsidR="00D617BE" w:rsidRPr="00D617BE" w:rsidRDefault="00D617BE" w:rsidP="00D617BE">
      <w:pPr>
        <w:suppressAutoHyphens/>
        <w:spacing w:after="0"/>
        <w:ind w:right="3401"/>
        <w:jc w:val="both"/>
        <w:rPr>
          <w:rFonts w:ascii="Times New Roman" w:eastAsia="Times New Roman" w:hAnsi="Times New Roman"/>
          <w:szCs w:val="24"/>
          <w:lang w:val="ru-RU" w:eastAsia="ar-SA"/>
        </w:rPr>
      </w:pPr>
      <w:r w:rsidRPr="00C03AAF">
        <w:rPr>
          <w:rFonts w:ascii="Times New Roman" w:eastAsia="Times New Roman" w:hAnsi="Times New Roman"/>
          <w:szCs w:val="24"/>
          <w:lang w:val="ru-RU" w:eastAsia="ar-SA"/>
        </w:rPr>
        <w:t>«Об утверждении Положения о комиссии по определению</w:t>
      </w:r>
      <w:r w:rsidRPr="00D617BE">
        <w:rPr>
          <w:rFonts w:ascii="Times New Roman" w:eastAsia="Times New Roman" w:hAnsi="Times New Roman"/>
          <w:szCs w:val="24"/>
          <w:lang w:val="ru-RU" w:eastAsia="ar-SA"/>
        </w:rPr>
        <w:t xml:space="preserve">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</w:t>
      </w:r>
      <w:r>
        <w:rPr>
          <w:rFonts w:ascii="Times New Roman" w:eastAsia="Times New Roman" w:hAnsi="Times New Roman"/>
          <w:szCs w:val="24"/>
          <w:lang w:val="ru-RU" w:eastAsia="ar-SA"/>
        </w:rPr>
        <w:t>К</w:t>
      </w:r>
      <w:r w:rsidRPr="00D617BE">
        <w:rPr>
          <w:rFonts w:ascii="Times New Roman" w:eastAsia="Times New Roman" w:hAnsi="Times New Roman"/>
          <w:szCs w:val="24"/>
          <w:lang w:val="ru-RU" w:eastAsia="ar-SA"/>
        </w:rPr>
        <w:t>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</w:t>
      </w:r>
      <w:r>
        <w:rPr>
          <w:rFonts w:ascii="Times New Roman" w:eastAsia="Times New Roman" w:hAnsi="Times New Roman"/>
          <w:szCs w:val="24"/>
          <w:lang w:val="ru-RU" w:eastAsia="ar-SA"/>
        </w:rPr>
        <w:t>еврудского сельского поселения»</w:t>
      </w:r>
    </w:p>
    <w:p w:rsidR="00D617BE" w:rsidRDefault="00D617BE" w:rsidP="00646B0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646B02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05 апреля 2013 г. №44-ФЗ «О контрактной системе в сфере закупок товаров, работ услуг для обеспечения государственных и муниципальных нужд» (далее – Федеральный закон №44-ФЗ)</w:t>
      </w:r>
      <w:r w:rsidR="00646B02" w:rsidRPr="00646B02">
        <w:rPr>
          <w:rFonts w:ascii="Times New Roman" w:hAnsi="Times New Roman"/>
          <w:sz w:val="28"/>
          <w:szCs w:val="28"/>
          <w:lang w:val="ru-RU"/>
        </w:rPr>
        <w:t>,</w:t>
      </w:r>
      <w:r w:rsidR="00646B02" w:rsidRPr="00646B02">
        <w:rPr>
          <w:sz w:val="28"/>
          <w:szCs w:val="28"/>
          <w:lang w:val="ru-RU"/>
        </w:rPr>
        <w:t xml:space="preserve"> </w:t>
      </w:r>
      <w:r w:rsidR="00646B02" w:rsidRPr="00646B02">
        <w:rPr>
          <w:rFonts w:ascii="Times New Roman" w:hAnsi="Times New Roman"/>
          <w:sz w:val="28"/>
          <w:szCs w:val="28"/>
          <w:lang w:val="ru-RU"/>
        </w:rPr>
        <w:t xml:space="preserve">в целях приведения нормативного правового акта в соответствие с действующим законодательством, руководствуясь Уставом муниципального образования Большеврудское сельское поселение Волосовского муниципального </w:t>
      </w:r>
      <w:r w:rsidR="00646B02">
        <w:rPr>
          <w:rFonts w:ascii="Times New Roman" w:hAnsi="Times New Roman"/>
          <w:sz w:val="28"/>
          <w:szCs w:val="28"/>
          <w:lang w:val="ru-RU"/>
        </w:rPr>
        <w:t>района Ленинградской области,  С</w:t>
      </w:r>
      <w:r w:rsidR="00646B02" w:rsidRPr="00646B02">
        <w:rPr>
          <w:rFonts w:ascii="Times New Roman" w:hAnsi="Times New Roman"/>
          <w:sz w:val="28"/>
          <w:szCs w:val="28"/>
          <w:lang w:val="ru-RU"/>
        </w:rPr>
        <w:t>овет депутатов муниципального образования Большеврудское сельское поселение Волосовского муниципального района Ленинградской области                           РЕШИЛ:</w:t>
      </w:r>
    </w:p>
    <w:p w:rsidR="00646B02" w:rsidRPr="00646B02" w:rsidRDefault="00646B02" w:rsidP="00646B02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617BE" w:rsidRPr="00646B02" w:rsidRDefault="00D617BE" w:rsidP="00646B02">
      <w:pPr>
        <w:shd w:val="clear" w:color="auto" w:fill="FFFFFF"/>
        <w:tabs>
          <w:tab w:val="left" w:pos="778"/>
        </w:tabs>
        <w:suppressAutoHyphens/>
        <w:spacing w:before="0" w:beforeAutospacing="0" w:after="0" w:afterAutospacing="0"/>
        <w:ind w:left="14" w:firstLine="55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1. </w:t>
      </w:r>
      <w:r w:rsidRPr="00646B02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ar-SA"/>
        </w:rPr>
        <w:t xml:space="preserve">Утвердить Положение о Комиссии по определению поставщиков, подрядчиков, исполнителей Большеврудского сельского поселения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</w:t>
      </w:r>
      <w:r w:rsidRPr="00646B02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 w:eastAsia="ar-SA"/>
        </w:rPr>
        <w:t>(приложение № 1);</w:t>
      </w:r>
    </w:p>
    <w:p w:rsidR="00D617BE" w:rsidRPr="00646B02" w:rsidRDefault="00D617BE" w:rsidP="00D617BE">
      <w:pPr>
        <w:shd w:val="clear" w:color="auto" w:fill="FFFFFF"/>
        <w:tabs>
          <w:tab w:val="left" w:pos="874"/>
        </w:tabs>
        <w:suppressAutoHyphens/>
        <w:spacing w:before="0" w:beforeAutospacing="0" w:after="0" w:afterAutospacing="0"/>
        <w:ind w:left="19" w:firstLine="538"/>
        <w:jc w:val="both"/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color w:val="000000"/>
          <w:spacing w:val="-11"/>
          <w:sz w:val="28"/>
          <w:szCs w:val="28"/>
          <w:lang w:val="ru-RU" w:eastAsia="ar-SA"/>
        </w:rPr>
        <w:t>2.</w:t>
      </w:r>
      <w:r w:rsidRPr="00646B02">
        <w:rPr>
          <w:rFonts w:ascii="Times New Roman" w:eastAsia="Times New Roman" w:hAnsi="Times New Roman"/>
          <w:color w:val="000000"/>
          <w:sz w:val="28"/>
          <w:szCs w:val="28"/>
          <w:lang w:val="ru-RU" w:eastAsia="ar-SA"/>
        </w:rPr>
        <w:tab/>
      </w:r>
      <w:r w:rsidRPr="00646B02">
        <w:rPr>
          <w:rFonts w:ascii="Times New Roman" w:eastAsia="Times New Roman" w:hAnsi="Times New Roman"/>
          <w:color w:val="000000"/>
          <w:spacing w:val="1"/>
          <w:sz w:val="28"/>
          <w:szCs w:val="28"/>
          <w:lang w:val="ru-RU" w:eastAsia="ar-SA"/>
        </w:rPr>
        <w:t xml:space="preserve">Утвердить состав Комиссии по определению поставщиков, подрядчиков, исполнителей Большеврудского сельского поселения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</w:t>
      </w:r>
      <w:r w:rsidRPr="00646B0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ar-SA"/>
        </w:rPr>
        <w:t>(приложение № 2);</w:t>
      </w:r>
    </w:p>
    <w:p w:rsidR="00D617BE" w:rsidRPr="00646B02" w:rsidRDefault="00D617BE" w:rsidP="00D617BE">
      <w:pPr>
        <w:shd w:val="clear" w:color="auto" w:fill="FFFFFF"/>
        <w:tabs>
          <w:tab w:val="left" w:pos="955"/>
        </w:tabs>
        <w:suppressAutoHyphens/>
        <w:spacing w:before="0" w:beforeAutospacing="0" w:after="0" w:afterAutospacing="0"/>
        <w:ind w:left="14" w:firstLine="533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color w:val="000000"/>
          <w:spacing w:val="-3"/>
          <w:sz w:val="28"/>
          <w:szCs w:val="28"/>
          <w:lang w:val="ru-RU" w:eastAsia="ar-SA"/>
        </w:rPr>
        <w:t xml:space="preserve">3. </w:t>
      </w: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Признать утратившими силу решение Совета депутатов Большеврудского сельского поселения от 13 февраля 2020 года № 56 «Об утверждении Положения о Единой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 и создании Единой комиссии по определению поставщиков (подрядчиков, </w:t>
      </w: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lastRenderedPageBreak/>
        <w:t>исполнителей) для заключения контрактов на поставку товаров, выполнение работ, оказание услуг для нужд Большеврудского сельского поселения»;</w:t>
      </w:r>
    </w:p>
    <w:p w:rsidR="00D617BE" w:rsidRPr="00646B02" w:rsidRDefault="00D617BE" w:rsidP="00D617BE">
      <w:pPr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>4. Разместить, данное решение, в средствах массовой информации и на официальном сайте муниципального образования Большеврудское сельское поселение.</w:t>
      </w:r>
    </w:p>
    <w:p w:rsidR="00D617BE" w:rsidRPr="00646B02" w:rsidRDefault="00D617BE" w:rsidP="00D617BE">
      <w:pPr>
        <w:shd w:val="clear" w:color="auto" w:fill="FFFFFF"/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>5. Решение вступает в силу после официального опубликования.</w:t>
      </w:r>
    </w:p>
    <w:p w:rsidR="00D617BE" w:rsidRDefault="00D617BE" w:rsidP="00D617BE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>6. Контроль исполнения настоящего распоряжения оставляю за собой.</w:t>
      </w:r>
    </w:p>
    <w:p w:rsidR="00646B02" w:rsidRDefault="00646B02" w:rsidP="00D617BE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646B02" w:rsidRPr="00646B02" w:rsidRDefault="00646B02" w:rsidP="00D617BE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D617BE" w:rsidRPr="00646B02" w:rsidRDefault="00D617BE" w:rsidP="00D617BE">
      <w:pPr>
        <w:suppressAutoHyphens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</w:p>
    <w:p w:rsidR="00D617BE" w:rsidRPr="00646B02" w:rsidRDefault="00D617BE" w:rsidP="00D617BE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>Глава администрации</w:t>
      </w:r>
    </w:p>
    <w:p w:rsidR="00D617BE" w:rsidRPr="00646B02" w:rsidRDefault="00D617BE" w:rsidP="00D617BE">
      <w:pPr>
        <w:spacing w:before="0" w:beforeAutospacing="0" w:after="0" w:afterAutospacing="0"/>
        <w:jc w:val="both"/>
        <w:rPr>
          <w:rFonts w:ascii="Times New Roman" w:eastAsia="Times New Roman" w:hAnsi="Times New Roman"/>
          <w:sz w:val="28"/>
          <w:szCs w:val="28"/>
          <w:lang w:val="ru-RU" w:eastAsia="ar-SA"/>
        </w:rPr>
      </w:pPr>
      <w:r w:rsidRPr="00646B02">
        <w:rPr>
          <w:rFonts w:ascii="Times New Roman" w:eastAsia="Times New Roman" w:hAnsi="Times New Roman"/>
          <w:sz w:val="28"/>
          <w:szCs w:val="28"/>
          <w:lang w:val="ru-RU" w:eastAsia="ar-SA"/>
        </w:rPr>
        <w:t xml:space="preserve">Большеврудского сельского поселения                                       А. В. Музалев       </w:t>
      </w: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03AAF" w:rsidRDefault="00C03AAF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03AAF" w:rsidRDefault="00C03AAF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C03AAF" w:rsidRDefault="00C03AAF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46B02" w:rsidRPr="00646B02" w:rsidRDefault="00646B02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6B02">
        <w:rPr>
          <w:rFonts w:ascii="Times New Roman" w:eastAsia="Calibri" w:hAnsi="Times New Roman" w:cs="Times New Roman"/>
          <w:sz w:val="24"/>
          <w:szCs w:val="24"/>
          <w:lang w:val="ru-RU"/>
        </w:rPr>
        <w:t>приложение № 1</w:t>
      </w:r>
    </w:p>
    <w:p w:rsidR="00646B02" w:rsidRPr="00646B02" w:rsidRDefault="00646B02" w:rsidP="00646B02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46B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р</w:t>
      </w:r>
      <w:r w:rsidRPr="00646B0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ешению Совета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д</w:t>
      </w:r>
      <w:r w:rsidRPr="00646B02">
        <w:rPr>
          <w:rFonts w:ascii="Times New Roman" w:eastAsia="Calibri" w:hAnsi="Times New Roman" w:cs="Times New Roman"/>
          <w:sz w:val="24"/>
          <w:szCs w:val="24"/>
          <w:lang w:val="ru-RU"/>
        </w:rPr>
        <w:t>епутатов</w:t>
      </w:r>
    </w:p>
    <w:p w:rsidR="00646B02" w:rsidRPr="00646B02" w:rsidRDefault="00C03AAF" w:rsidP="00646B02">
      <w:pPr>
        <w:spacing w:before="0" w:beforeAutospacing="0" w:after="0" w:afterAutospacing="0"/>
        <w:ind w:firstLine="4536"/>
        <w:jc w:val="right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От 17 февраля 2022 года № 186</w:t>
      </w:r>
    </w:p>
    <w:p w:rsidR="00524858" w:rsidRPr="00A35C21" w:rsidRDefault="00A35C21" w:rsidP="00646B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комиссии</w:t>
      </w:r>
      <w:r w:rsidRPr="00A35C21">
        <w:rPr>
          <w:lang w:val="ru-RU"/>
        </w:rPr>
        <w:br/>
      </w: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определению поставщиков (подрядчиков, исполнителей)</w:t>
      </w:r>
      <w:r w:rsidR="00646B02" w:rsidRPr="00646B02">
        <w:rPr>
          <w:lang w:val="ru-RU"/>
        </w:rPr>
        <w:t xml:space="preserve"> </w:t>
      </w:r>
      <w:r w:rsidR="00646B02" w:rsidRPr="00646B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</w:t>
      </w:r>
    </w:p>
    <w:p w:rsidR="00524858" w:rsidRPr="00A35C21" w:rsidRDefault="00A35C21" w:rsidP="00C03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цели, задачи, функции, полномочия 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деятельности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6B02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Большеврудского сельского поселения Волосовского района Ленинградской области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(далее – Комиссия).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1.2. Комиссия создается в соответствии с частью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статьи 39 Федерального закона от 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 «О контрактной системе в сфере закупок товаров, работ, услуг для обеспечения государственных и муниципальных нужд»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Закон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44-ФЗ).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1.3. Основные понятия: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определение поставщика (подрядчика, исполнителя) – совокупность действий, которые осуществляются заказчиками в порядке, установленном настоящим федеральным законом, начиная с размещения извещения об осуществлении закупки товара, работы, услуги для обеспечения государственных нужд (федеральных нужд, нужд субъекта РФ)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(подрядчика, исполнителя), и завершаются заключением контракта;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участник закупки –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юридических лиц, или любое физическое лицо, в том числе зарегистрированное в качестве индивидуального предпринимателя;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конкурсы (открытый конкурс в электронной форме (далее – электронный конкурс), закрытый конкурс, закрытый конкурс в электронной форме (далее – закрытый электронный конкурс))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конкурентный способ определения поставщика. Победителем конкурса признается участник закупки, который предложил </w:t>
      </w:r>
      <w:r w:rsidR="00D617BE" w:rsidRPr="00A35C21">
        <w:rPr>
          <w:rFonts w:hAnsi="Times New Roman" w:cs="Times New Roman"/>
          <w:color w:val="000000"/>
          <w:sz w:val="24"/>
          <w:szCs w:val="24"/>
          <w:lang w:val="ru-RU"/>
        </w:rPr>
        <w:t>лучшие условия исполнения контракта,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и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предусмотрена документация о закупке);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аукционы (открытый аукцион в электронной форме (далее – электронный аукцион), закрытый аукцион, закрытый аукцион в электронной форме (далее – закрытый электронный аукцион))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Победителем аукциона признается участник закупки, заявка на участие в закупке которого соответствует требованиям, установленным в извещении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если Законом № 44-ФЗ предусмотрена документация о закупке), и который предложил по результатам проведения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процедуры подачи предложений о цене контракта или о сумме цен единиц товара, работы, услуги (в случае, предусмотренном ч. 24 ст. 22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 44-ФЗ) наиболее низкую цену контракта, наименьшую сумму цен таких единиц либо в случае, предусмотренном пунктом 9 части 3 статьи 49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 44-ФЗ, – наиболее высокий размер платы, подлежащей внесению участником закупки за заключение контракта;</w:t>
      </w:r>
    </w:p>
    <w:p w:rsidR="0075667B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запрос котировок в электронной форме</w:t>
      </w:r>
      <w:r w:rsidRPr="00C60DF6">
        <w:rPr>
          <w:rFonts w:hAnsi="Times New Roman" w:cs="Times New Roman"/>
          <w:color w:val="FF000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(далее – электронный запрос котировок)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конкурентный способ определения поставщика. Победителем запроса котировок признается участник закупки, заявка на участие в закупке которого соответствует требованиям, установленным в извещении об осуществлении закупки, и который предложил наиболее низкую цену контракта, наименьшую сумму цен единиц товаров, работ, услуг (в случае, предусмотренном ч. 24 ст. 22 Закона № 44-ФЗ).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электронная площадка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сайт в информационно-телекоммуникационной сети Интернет, соответствующий установленным в соответствии с пунктами 1 и 2 части 2 статьи 24.1 Закона № 44-ФЗ требованиям, на котором проводятся конкурентные способы определения поставщиков (подрядчиков, исполнителей) в электронной форме (за исключением закрытых способов определения поставщиков (подрядчиков, исполнителей) в электронной форме), а также закупки товара у единственного поставщика в электронной форме на сумму, предусмотренную частью 12 статьи 93 Закона № 44-ФЗ;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оператор электронной площадки – непубличное хозяйственное общество, в уставном капитале которого иностранным гражданам, лицам без гражданства, иностранным юридическим лицам принадлежит не более чем 25 процентов долей (акций) такого общества и которое владеет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2 части 2 статьи 24.1 Закона № 44-ФЗ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требованиям и включено в утвержденный Правительством Российской Федерации перечень операторов электронных площадок;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специализированная электронная площадка – соответствующая установленным в соответствии с пунктами 1 и 3 части 2 статьи 24.1 Закона № 44-ФЗ требованиям информационная система,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(подрядчиков, исполнителей) в электронной форме;</w:t>
      </w:r>
    </w:p>
    <w:p w:rsidR="00524858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оператор специализированной электронной площадки</w:t>
      </w:r>
      <w:r w:rsidRPr="00DF73BD">
        <w:rPr>
          <w:rFonts w:hAnsi="Times New Roman" w:cs="Times New Roman"/>
          <w:color w:val="7030A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российское юридическое лицо, которое владеет специализированной электронной площадкой, в том числе необходимыми для ее функционирования программно-аппаратными средствами, обеспечивает ее функционирование, а также соответствует установленным в соответствии с пунктами 1 и 3 части 2 статьи 24.1 Закона № 44-ФЗ требованиям и включено в утвержденный Правительством Российской Федерации перечень операторов специализированных электронных площадок.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1.4. Процедуры по определению поставщиков (подрядчиков, исполнителей) проводятся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1.5. Заказчик вправе привлечь на основе контракта специализированную организацию для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выполнения отдельных функций по определению поставщика (подрядчика, исполнителя),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числе для разработки документации о закупке, размещения в единой информационной системе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электронной площадке информации и электронных документов, направления приглашений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принять участие в определении поставщиков (подрядчиков, исполнителей) закрытыми способами,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выполнения иных функций, связанных с обеспечением проведения определения поставщика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(подрядчика, исполнителя). При этом создание комиссии по осуществлению закупок, 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закупке и подписание контракта осуществляются заказчиком.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1.6. В процессе осуществления своих полномочий Комиссия взаимодействует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контрактной службой (контрактным управляющим) заказчика и специализированной 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(в случае ее привлечения заказчиком) в порядке, установленном настоящим положением.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1.7. При отсутствии председателя Комиссии его обязанности исполняет заместитель председателя.</w:t>
      </w:r>
    </w:p>
    <w:p w:rsidR="00524858" w:rsidRPr="00A35C21" w:rsidRDefault="00A35C21" w:rsidP="00C03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Правовое регулирование</w:t>
      </w:r>
    </w:p>
    <w:p w:rsidR="00524858" w:rsidRPr="0075667B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Федерации, 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26.07.2006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135-ФЗ «О защите конкуренции» (далее – Закон о защите конкуренции),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иными действующими нормативными правовыми актами Российской Федерации, приказами и </w:t>
      </w:r>
      <w:r w:rsidR="00646B02" w:rsidRPr="0075667B">
        <w:rPr>
          <w:rFonts w:hAnsi="Times New Roman" w:cs="Times New Roman"/>
          <w:color w:val="000000"/>
          <w:sz w:val="24"/>
          <w:szCs w:val="24"/>
          <w:lang w:val="ru-RU"/>
        </w:rPr>
        <w:t>распоряжениями заказчика,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 и настоящим положением.</w:t>
      </w:r>
    </w:p>
    <w:p w:rsidR="00524858" w:rsidRPr="00A35C21" w:rsidRDefault="00A35C21" w:rsidP="00C03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Цели создания и принципы работы Комиссии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3.1. Комиссия создается в целях проведения: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конкурсов: электронный конкурс, закрытый электронный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конкурс;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аукционов: электронный аукцион, закрытый электронный аукцион;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электронных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запросов котировок.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 В своей деятельности Комиссия руководствуется следующими принципами.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3.2.1. Эффективность и экономичность использования выделенных средств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внебюджетных источников финансирования.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3.2.2. Публичность, гласность, открытость и прозрачность процедуры определения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3.2.3. Обеспечение добросовестной конкуренции, недопущение дискриминации, введения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ограничений или преимуществ для отдельных участников закупки, за исключением случаев,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такие преимущества установлены действующим законодательством РФ.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3.2.4. Устранение возможностей злоупотребления и коррупции при определении поставщиков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(подрядчиков, исполнителей).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3.2.5. Недопущение разглашения сведений, ставших известными в ходе проведения процедур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поставщиков (подрядчиков, исполнителей), в случаях, установленных 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законодательством.</w:t>
      </w:r>
    </w:p>
    <w:p w:rsidR="00524858" w:rsidRPr="00A35C21" w:rsidRDefault="00A35C21" w:rsidP="00C03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Функции Комиссии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ЭЛЕКТРОННЫЙ КОНКУРС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524858" w:rsidRPr="00A35C21" w:rsidRDefault="00A35C21" w:rsidP="00C03AAF">
      <w:pPr>
        <w:numPr>
          <w:ilvl w:val="0"/>
          <w:numId w:val="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524858" w:rsidRPr="00A35C21" w:rsidRDefault="00A35C21" w:rsidP="00C03AAF">
      <w:pPr>
        <w:numPr>
          <w:ilvl w:val="0"/>
          <w:numId w:val="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если такие критерии установлены извещением об осуществлении закупки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24858" w:rsidRPr="00EF53B3" w:rsidRDefault="00A35C21" w:rsidP="00C03AAF">
      <w:pPr>
        <w:numPr>
          <w:ilvl w:val="0"/>
          <w:numId w:val="1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и оценки первых частей заявок на участие в закупке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Действия, предусмотренные выше, могут осуществляться не позднее пяти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</w:p>
    <w:p w:rsidR="00524858" w:rsidRPr="00A35C21" w:rsidRDefault="00A35C21" w:rsidP="00C03AAF">
      <w:pPr>
        <w:numPr>
          <w:ilvl w:val="0"/>
          <w:numId w:val="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научно-исследовательских, опытно-конструкторских и технологических работ;</w:t>
      </w:r>
    </w:p>
    <w:p w:rsidR="00524858" w:rsidRPr="00A35C21" w:rsidRDefault="00A35C21" w:rsidP="00C03AAF">
      <w:pPr>
        <w:numPr>
          <w:ilvl w:val="0"/>
          <w:numId w:val="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создание произведения литературы или искусства;</w:t>
      </w:r>
    </w:p>
    <w:p w:rsidR="00524858" w:rsidRPr="00A35C21" w:rsidRDefault="00A35C21" w:rsidP="00C03AAF">
      <w:pPr>
        <w:numPr>
          <w:ilvl w:val="0"/>
          <w:numId w:val="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 по сохранению объектов культурного наследия (памятников истории и культуры) народов Российской Федерации;</w:t>
      </w:r>
    </w:p>
    <w:p w:rsidR="00524858" w:rsidRPr="00A35C21" w:rsidRDefault="00A35C21" w:rsidP="00C03AAF">
      <w:pPr>
        <w:numPr>
          <w:ilvl w:val="0"/>
          <w:numId w:val="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 по реставрации музейных предметов и музейных коллекций, включенных в состав Музейного фонда Российской Федерации, документов Архивного фонда Российской Федерации, особо ценных и редких документов, входящих в состав библиотечных фондов;</w:t>
      </w:r>
    </w:p>
    <w:p w:rsidR="00524858" w:rsidRPr="00A35C21" w:rsidRDefault="00A35C21" w:rsidP="00C03AAF">
      <w:pPr>
        <w:numPr>
          <w:ilvl w:val="0"/>
          <w:numId w:val="2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работ, услуг, связанных с необходимостью допуска подрядчиков, исполнителей к учетным базам данных музеев, архивов, библиотек, к хранилищам (депозитариям) музея, библиотеки, к системам обеспечения безопасности и (или) сохранности музейных предметов и музейных коллекций, архивных документов, библиотечного фонда.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524858" w:rsidRPr="00A35C21" w:rsidRDefault="00A35C21" w:rsidP="00C03AAF">
      <w:pPr>
        <w:numPr>
          <w:ilvl w:val="0"/>
          <w:numId w:val="3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и принимают решение о признании второй части заявки на участие </w:t>
      </w:r>
      <w:r w:rsidR="00C03AAF" w:rsidRPr="00A35C21">
        <w:rPr>
          <w:rFonts w:hAnsi="Times New Roman" w:cs="Times New Roman"/>
          <w:color w:val="000000"/>
          <w:sz w:val="24"/>
          <w:szCs w:val="24"/>
          <w:lang w:val="ru-RU"/>
        </w:rPr>
        <w:t>в закупке,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соответствующей требованиям извещения об осуществлении закупки или об отклонении заявки на участие в закупке;</w:t>
      </w:r>
    </w:p>
    <w:p w:rsidR="00524858" w:rsidRPr="00A35C21" w:rsidRDefault="00A35C21" w:rsidP="00C03AAF">
      <w:pPr>
        <w:numPr>
          <w:ilvl w:val="0"/>
          <w:numId w:val="3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вторых частей заявок на участие в закупке, в отношении которых принято решение о признании соответствующими 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524858" w:rsidRDefault="00A35C21" w:rsidP="00C03AAF">
      <w:pPr>
        <w:numPr>
          <w:ilvl w:val="0"/>
          <w:numId w:val="3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и оценки вторых частей заявок на участие в закупке усиленными электронными подписями.</w:t>
      </w:r>
      <w:r>
        <w:rPr>
          <w:rFonts w:hAnsi="Times New Roman" w:cs="Times New Roman"/>
          <w:color w:val="000000"/>
          <w:sz w:val="24"/>
          <w:szCs w:val="24"/>
        </w:rPr>
        <w:t> Протокол формирует заказчик с использованием электронной площадки.</w:t>
      </w:r>
    </w:p>
    <w:p w:rsidR="00524858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4.1.3.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Не позднее одного рабочего дня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524858" w:rsidRPr="00A35C21" w:rsidRDefault="00A35C21" w:rsidP="00C03AAF">
      <w:pPr>
        <w:numPr>
          <w:ilvl w:val="0"/>
          <w:numId w:val="4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524858" w:rsidRPr="00A35C21" w:rsidRDefault="00A35C21" w:rsidP="00C03AAF">
      <w:pPr>
        <w:numPr>
          <w:ilvl w:val="0"/>
          <w:numId w:val="4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ценовых предложений по критерию, предусмотренному пунктом 1 части 1 статьи 32 Закона № 44-ФЗ,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24858" w:rsidRPr="004D6A47" w:rsidRDefault="00A35C21" w:rsidP="00C03AAF">
      <w:pPr>
        <w:numPr>
          <w:ilvl w:val="0"/>
          <w:numId w:val="4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протокол подведения итогов</w:t>
      </w:r>
      <w:r w:rsidRPr="004D6A47">
        <w:rPr>
          <w:rFonts w:hAnsi="Times New Roman" w:cs="Times New Roman"/>
          <w:color w:val="7030A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 формирует заказчик с использованием электронной площадки.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4.1.4. При осуществлении процедуры определения поставщика (подрядчика, исполнителя) путем проведения электронного конкурса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ЭЛЕКТРОННЫЙ АУКЦИОН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проведения электронного аукциона в обязанности Комиссии входит следующее.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4.2.1.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524858" w:rsidRPr="00A35C21" w:rsidRDefault="00A35C21" w:rsidP="00C03AAF">
      <w:pPr>
        <w:numPr>
          <w:ilvl w:val="0"/>
          <w:numId w:val="5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рассматривают заявки на участие в закупке, информацию и документы, направленные оператором электронной </w:t>
      </w:r>
      <w:r w:rsidR="00C03AAF" w:rsidRPr="00A35C21">
        <w:rPr>
          <w:rFonts w:hAnsi="Times New Roman" w:cs="Times New Roman"/>
          <w:color w:val="000000"/>
          <w:sz w:val="24"/>
          <w:szCs w:val="24"/>
          <w:lang w:val="ru-RU"/>
        </w:rPr>
        <w:t>площадки,</w:t>
      </w:r>
      <w:r w:rsidR="00C03AAF">
        <w:rPr>
          <w:rFonts w:hAnsi="Times New Roman" w:cs="Times New Roman"/>
          <w:color w:val="000000"/>
          <w:sz w:val="24"/>
          <w:szCs w:val="24"/>
        </w:rPr>
        <w:t xml:space="preserve"> 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24858" w:rsidRPr="00A35C21" w:rsidRDefault="00A35C21" w:rsidP="00C03AAF">
      <w:pPr>
        <w:numPr>
          <w:ilvl w:val="0"/>
          <w:numId w:val="5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основании информации, содержащейся в протоколе подачи ценовых предложений, а также результатов рассмотрения заявок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. 1 п. 9 ч. 3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524858" w:rsidRDefault="00A35C21" w:rsidP="00C03AAF">
      <w:pPr>
        <w:numPr>
          <w:ilvl w:val="0"/>
          <w:numId w:val="5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>Протокол формирует заказчик с использованием электронной площадки.</w:t>
      </w:r>
    </w:p>
    <w:p w:rsidR="0075667B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4.2.2.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проведения электронного аукциона Комиссия также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выполняет иные действия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положениями 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ЭЛЕКТРОННЫЙ ЗАПРОС КОТИРОВОК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524858" w:rsidRPr="00A35C21" w:rsidRDefault="00A35C21" w:rsidP="00C03AAF">
      <w:pPr>
        <w:numPr>
          <w:ilvl w:val="0"/>
          <w:numId w:val="6"/>
        </w:numPr>
        <w:tabs>
          <w:tab w:val="clear" w:pos="720"/>
        </w:tabs>
        <w:ind w:left="284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524858" w:rsidRPr="00A35C21" w:rsidRDefault="00A35C21" w:rsidP="00C03AAF">
      <w:pPr>
        <w:numPr>
          <w:ilvl w:val="0"/>
          <w:numId w:val="6"/>
        </w:numPr>
        <w:tabs>
          <w:tab w:val="clear" w:pos="720"/>
        </w:tabs>
        <w:ind w:left="284" w:right="180" w:hanging="21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524858" w:rsidRPr="00EF1DAA" w:rsidRDefault="00A35C21" w:rsidP="00C03AAF">
      <w:pPr>
        <w:numPr>
          <w:ilvl w:val="0"/>
          <w:numId w:val="6"/>
        </w:numPr>
        <w:tabs>
          <w:tab w:val="clear" w:pos="720"/>
        </w:tabs>
        <w:ind w:left="284" w:right="180" w:hanging="213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подведения итогов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определения поставщика (подрядчика, исполнителя).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 xml:space="preserve"> Протокол формирует </w:t>
      </w:r>
      <w:proofErr w:type="spellStart"/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зак</w:t>
      </w:r>
      <w:r>
        <w:rPr>
          <w:rFonts w:hAnsi="Times New Roman" w:cs="Times New Roman"/>
          <w:color w:val="000000"/>
          <w:sz w:val="24"/>
          <w:szCs w:val="24"/>
        </w:rPr>
        <w:t>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площадки. 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также выполняет иные действия в соответствии с положениями Закона № 44-ФЗ.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КОНКУРС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4.4. 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конкурса в обязанности Комиссии входит следующее.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4.4.1.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524858" w:rsidRDefault="00A35C21" w:rsidP="00C03AAF">
      <w:pPr>
        <w:numPr>
          <w:ilvl w:val="0"/>
          <w:numId w:val="7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524858" w:rsidRDefault="00A35C21" w:rsidP="00C03AAF">
      <w:pPr>
        <w:numPr>
          <w:ilvl w:val="0"/>
          <w:numId w:val="7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рассмотрения запросов о предоставлении документации о закупке.</w:t>
      </w:r>
      <w:r>
        <w:rPr>
          <w:rFonts w:hAnsi="Times New Roman" w:cs="Times New Roman"/>
          <w:color w:val="000000"/>
          <w:sz w:val="24"/>
          <w:szCs w:val="24"/>
        </w:rPr>
        <w:t xml:space="preserve"> Протокол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 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4.4.2.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Комиссия по осуществлению закупок принимает решение об отказе участнику закупки в предоставлении документации о закупке в случае:</w:t>
      </w:r>
    </w:p>
    <w:p w:rsidR="00524858" w:rsidRPr="00A35C21" w:rsidRDefault="00A35C21" w:rsidP="00C03AAF">
      <w:pPr>
        <w:numPr>
          <w:ilvl w:val="0"/>
          <w:numId w:val="8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непредставления информации и документов, предусмотренных пунктом 5 части 1 статьи 75 Закона № 44-ФЗ, несоответствия таких информации и документов требованиям, установленным в приглашении;</w:t>
      </w:r>
    </w:p>
    <w:p w:rsidR="00524858" w:rsidRPr="00A35C21" w:rsidRDefault="00A35C21" w:rsidP="00C03AAF">
      <w:pPr>
        <w:numPr>
          <w:ilvl w:val="0"/>
          <w:numId w:val="8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несоответствия участника закупки требованиям, указанным в приглашении и предусмотренным пунктом 12 части 1 статьи 42 Закона № 44-ФЗ;</w:t>
      </w:r>
    </w:p>
    <w:p w:rsidR="00524858" w:rsidRPr="00A35C21" w:rsidRDefault="00A35C21" w:rsidP="00C03AAF">
      <w:pPr>
        <w:numPr>
          <w:ilvl w:val="0"/>
          <w:numId w:val="8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выявления недостоверной информации, содержащейся в информации и документах, предусмотренных пунктом 5 части 1 статьи 75 Закона № 44-ФЗ.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4.4.3. 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документации о закупке, члены комиссии по осуществлению закупок:</w:t>
      </w:r>
    </w:p>
    <w:p w:rsidR="00524858" w:rsidRPr="00A35C21" w:rsidRDefault="00A35C21" w:rsidP="00C03AAF">
      <w:pPr>
        <w:numPr>
          <w:ilvl w:val="0"/>
          <w:numId w:val="9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закупке;</w:t>
      </w:r>
    </w:p>
    <w:p w:rsidR="00524858" w:rsidRPr="00A35C21" w:rsidRDefault="00A35C21" w:rsidP="00C03AAF">
      <w:pPr>
        <w:numPr>
          <w:ilvl w:val="0"/>
          <w:numId w:val="9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осуществляют оценку заявок на участие в закупке, в отношении которых принято решение о признании соответствующими документации о закупке, по критериям оценки, установленным в соответствии со статьей 32 Закона № 44-ФЗ;</w:t>
      </w:r>
    </w:p>
    <w:p w:rsidR="00524858" w:rsidRPr="00A35C21" w:rsidRDefault="00A35C21" w:rsidP="00C03AAF">
      <w:pPr>
        <w:numPr>
          <w:ilvl w:val="0"/>
          <w:numId w:val="9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 основании результатов оценки заявок присваивают каждой заявке на участие в закупке, признанной соответствующей документации о закупке,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524858" w:rsidRPr="00A35C21" w:rsidRDefault="00A35C21" w:rsidP="00C03AAF">
      <w:pPr>
        <w:numPr>
          <w:ilvl w:val="0"/>
          <w:numId w:val="9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подписывают протокол подведения итогов определения поставщика (подрядчика, исполнителя) усиленными электронными подписями.</w:t>
      </w:r>
    </w:p>
    <w:p w:rsidR="00524858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4.4.4. При осуществлении процедуры определения поставщика (подрядчика, исполнителя)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путем проведения закрытого электронного конкурса</w:t>
      </w:r>
      <w:r w:rsidRPr="003F539B">
        <w:rPr>
          <w:rFonts w:hAnsi="Times New Roman" w:cs="Times New Roman"/>
          <w:color w:val="E36C0A" w:themeColor="accent6" w:themeShade="BF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Комиссия также выполняет иные действия в соответствии с положениями Закона № 44-ФЗ.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ЗАКРЫТЫЙ ЭЛЕКТРОННЫЙ АУКЦИОН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проведения закрытого электронного аукциона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 обязанности Комиссии входит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следующее.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4.5.1. В течение двух рабочих дней, следующих за днем получения заказчиком информации и документов, предусмотренных пунктом 5 части 1 статьи 75 Закона № 44-ФЗ, комиссия по осуществлению закупок:</w:t>
      </w:r>
    </w:p>
    <w:p w:rsidR="00524858" w:rsidRDefault="00A35C21" w:rsidP="00C03AAF">
      <w:pPr>
        <w:numPr>
          <w:ilvl w:val="0"/>
          <w:numId w:val="10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рассматривает такие информацию и документы в части соответствия их требованиям, указанным в приглашении и предусмотренным пунктом 12 части 1 статьи 42 Закона № 44-ФЗ,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основаниям, предусмотренным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2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статьи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75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44-ФЗ;</w:t>
      </w:r>
    </w:p>
    <w:p w:rsidR="00524858" w:rsidRDefault="00A35C21" w:rsidP="00C03AAF">
      <w:pPr>
        <w:numPr>
          <w:ilvl w:val="0"/>
          <w:numId w:val="10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рассмотрения запросов о предоставлении документации о закупке. </w:t>
      </w:r>
      <w:r>
        <w:rPr>
          <w:rFonts w:hAnsi="Times New Roman" w:cs="Times New Roman"/>
          <w:color w:val="000000"/>
          <w:sz w:val="24"/>
          <w:szCs w:val="24"/>
        </w:rPr>
        <w:t xml:space="preserve">Протокол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4.5.2.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Не позднее пяти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документации о закупке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члены комиссии по осуществлению закупок:</w:t>
      </w:r>
    </w:p>
    <w:p w:rsidR="00524858" w:rsidRPr="00A35C21" w:rsidRDefault="00A35C21" w:rsidP="00C03AAF">
      <w:pPr>
        <w:numPr>
          <w:ilvl w:val="0"/>
          <w:numId w:val="1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рассматривают поступившие заявки на участие в закупке, направленные оператором специализированной электронной площадки информацию и документы, предусмотренные пунктом 3 части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статьи 76 Закона № 44-ФЗ,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случаях, предусмотренных пунктами 2–7 части 10 статьи 75 Закона № 44-ФЗ, а также в случае непредставления информации и документов, предусмотренных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частью 2 статьи 76 Закона № 44-ФЗ, несоответствия таких информации и документов документации о закупке;</w:t>
      </w:r>
    </w:p>
    <w:p w:rsidR="00524858" w:rsidRPr="00A35C21" w:rsidRDefault="00A35C21" w:rsidP="00C03AAF">
      <w:pPr>
        <w:numPr>
          <w:ilvl w:val="0"/>
          <w:numId w:val="11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присваивают каждой заявке на участие в закупке, признанной соответствующей документации о закупке,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абз</w:t>
      </w:r>
      <w:proofErr w:type="spell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24858" w:rsidRPr="003F539B" w:rsidRDefault="00A35C21" w:rsidP="00C03AAF">
      <w:pPr>
        <w:numPr>
          <w:ilvl w:val="0"/>
          <w:numId w:val="11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подписывают протокол подведения итогов определения поставщика (подрядчика, исполнителя) усиленными электронными подписями. </w:t>
      </w:r>
      <w:r>
        <w:rPr>
          <w:rFonts w:hAnsi="Times New Roman" w:cs="Times New Roman"/>
          <w:color w:val="000000"/>
          <w:sz w:val="24"/>
          <w:szCs w:val="24"/>
        </w:rPr>
        <w:t xml:space="preserve">Протокол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заказчик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специализированной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площадки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4.5.3.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 осуществлении процедуры определения поставщика (подрядчика, исполнителя) путем проведения закрытого электронного аукциона Комиссия также выполняет иные действия в соответствии с положениями Закона № 44-ФЗ.</w:t>
      </w:r>
    </w:p>
    <w:p w:rsidR="00524858" w:rsidRPr="00A35C21" w:rsidRDefault="00A35C21" w:rsidP="00C03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создания и работы Комиссии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5.1. Комиссия является коллегиальным органом заказчика, действующим на постоянной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основе. Персональный состав Комиссии, ее председатель, заместитель председателя,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секретарь и члены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Комиссии утверждаются приказом заказчика.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5.2. Решение о создании комиссии принимается заказчиком до начала проведения закупки. 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этом определяются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состав комиссии и порядок ее работы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, назначается председатель комиссии.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Число членов Комиссии должно быть не менее трех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</w:p>
    <w:p w:rsidR="00524858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Заказчик вправе включить в комиссию сотрудников контрактной службы (контрактного управляющего) исходя из целесообразности совмещения двух административно значимых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должностей.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искусства. Число таких лиц должно составлять не менее чем 50 процентов общего числа членов комиссии.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5.4. Заказчик включает в состав Комиссии преимущественно лиц, прошедших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 переподготовку или повышение квалификации в сфере закупок, а также лиц,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обладающих специальными знаниями, относящимися к объекту закупки.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Членами комиссии не могут быть:</w:t>
      </w:r>
    </w:p>
    <w:p w:rsidR="00524858" w:rsidRPr="00A35C21" w:rsidRDefault="00A35C21" w:rsidP="00C03AAF">
      <w:pPr>
        <w:numPr>
          <w:ilvl w:val="0"/>
          <w:numId w:val="1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524858" w:rsidRPr="00A35C21" w:rsidRDefault="00A35C21" w:rsidP="00C03AAF">
      <w:pPr>
        <w:numPr>
          <w:ilvl w:val="0"/>
          <w:numId w:val="1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физические лица, лично заинтересованные в результатах определения поставщиков (подрядчиков, исполнителей), в том числе физические лица, подавшие заявки на участие в таком определении или состоящие в штате организаций, подавших данные заявки;</w:t>
      </w:r>
    </w:p>
    <w:p w:rsidR="00524858" w:rsidRPr="00A35C21" w:rsidRDefault="00A35C21" w:rsidP="00C03AAF">
      <w:pPr>
        <w:numPr>
          <w:ilvl w:val="0"/>
          <w:numId w:val="12"/>
        </w:numPr>
        <w:tabs>
          <w:tab w:val="clear" w:pos="720"/>
        </w:tabs>
        <w:ind w:left="284" w:right="180" w:hanging="284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524858" w:rsidRPr="00A35C21" w:rsidRDefault="00A35C21" w:rsidP="00C03AAF">
      <w:pPr>
        <w:numPr>
          <w:ilvl w:val="0"/>
          <w:numId w:val="12"/>
        </w:numPr>
        <w:tabs>
          <w:tab w:val="clear" w:pos="720"/>
        </w:tabs>
        <w:ind w:left="284" w:right="180" w:hanging="284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физические лица, состоящие в браке с руководителем участника </w:t>
      </w:r>
      <w:r w:rsidR="00C03AAF" w:rsidRPr="00A35C21">
        <w:rPr>
          <w:rFonts w:hAnsi="Times New Roman" w:cs="Times New Roman"/>
          <w:color w:val="000000"/>
          <w:sz w:val="24"/>
          <w:szCs w:val="24"/>
          <w:lang w:val="ru-RU"/>
        </w:rPr>
        <w:t>закупки,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неполнородными</w:t>
      </w:r>
      <w:proofErr w:type="spellEnd"/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 случае выявления в составе комиссии указанных лиц заказчик, принявший решение о создании комиссии, обязан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5.6. Замена члена комиссии допускается только по решению заказчика.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5.7.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систем видеоконференцсвязи</w:t>
      </w:r>
      <w:r w:rsidRPr="003E77DF">
        <w:rPr>
          <w:rFonts w:hAnsi="Times New Roman" w:cs="Times New Roman"/>
          <w:color w:val="00B050"/>
          <w:sz w:val="24"/>
          <w:szCs w:val="24"/>
          <w:lang w:val="ru-RU"/>
        </w:rPr>
        <w:t xml:space="preserve"> 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524858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5.8. Уведомление членов Комиссии о месте, дате и времени проведения заседаний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комиссии осуществляется не позднее чем за два рабочих дня до даты проведения такого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заседания посредством направления приглашений, содержащих сведения о повестке 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заседания. Подготовка приглашения, представление его на подписание председателю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направление членам комиссии осуществляется секретарем комиссии.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5.9. Председатель Комиссии либо лицо, его замещающее: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осуществляет общее руководство работой Комиссии и обеспечивает выполнение настоящего положения;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объявляет заседание правомочным или выносит решение о его переносе из-за отсутствия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необходимого количества членов;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открывает и ведет заседания Комиссии, объявляет перерывы;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в случае необходимости выносит на обсуждение Комиссии вопрос о привлечении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работе экспертов.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5.10. Секретарь Комиссии осуществляет подготовку заседаний Комиссии, включая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оформление и рассылку необходимых документов, информирование членов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всем вопросам, относящимся к их функциям (в том числе извещение лиц, принимающих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работе комиссии, о времени и месте проведения заседаний и обеспечение членов комиссии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необходимыми материалами). Обеспечивает взаимодействие с контрактной службой (контрактным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управляющим) в соответствии с положением о контрактной службе заказчика (должностной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инструкцией контрактного управляющего).</w:t>
      </w:r>
    </w:p>
    <w:p w:rsidR="00C03AAF" w:rsidRDefault="00C03AAF" w:rsidP="00C03A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7225C" w:rsidRDefault="00E7225C" w:rsidP="00C03AA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4858" w:rsidRPr="00A35C21" w:rsidRDefault="00A35C21" w:rsidP="00C03A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Права, обязанности и ответственность Комиссии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6.1. Члены Комиссии вправе:</w:t>
      </w:r>
    </w:p>
    <w:p w:rsidR="00524858" w:rsidRPr="00A35C21" w:rsidRDefault="00A35C21" w:rsidP="008E2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знакомиться со всеми представленными на рассмотрение документами и сведениями,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составляющими заявку на участие в закупке;</w:t>
      </w:r>
    </w:p>
    <w:p w:rsidR="00524858" w:rsidRPr="00A35C21" w:rsidRDefault="00A35C21" w:rsidP="008E2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выступать по вопросам повестки дня на заседаниях Комиссии;</w:t>
      </w:r>
    </w:p>
    <w:p w:rsidR="00524858" w:rsidRPr="00A35C21" w:rsidRDefault="00A35C21" w:rsidP="008E2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проверять правильность содержания формируемых заказчиком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протоколов,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правильность отражения в этих протоколах своего выступления.</w:t>
      </w:r>
    </w:p>
    <w:p w:rsidR="00524858" w:rsidRPr="00A35C21" w:rsidRDefault="00A35C21" w:rsidP="008E2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6.2. Члены Комиссии обязаны:</w:t>
      </w:r>
    </w:p>
    <w:p w:rsidR="00524858" w:rsidRPr="00A35C21" w:rsidRDefault="00A35C21" w:rsidP="008E2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75667B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заседаниях Комиссии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, за исключением случаев, вызванных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уважительными причинами (временная нетрудоспособность, командировка и другие уважительные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причины);</w:t>
      </w:r>
    </w:p>
    <w:p w:rsidR="00524858" w:rsidRDefault="00A35C21" w:rsidP="008E2AF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– принимать решения в пределах своей компетенции.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6.3. Решение Комиссии, принятое в нарушение требований Закона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</w:t>
      </w:r>
      <w:r w:rsidRPr="00A35C21">
        <w:rPr>
          <w:lang w:val="ru-RU"/>
        </w:rPr>
        <w:br/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и настоящего положения, может быть обжаловано любым участником закупки в порядке,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05.04.2013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44-ФЗ, и признано недействительным по решению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контрольного органа в сфере закупок.</w:t>
      </w:r>
    </w:p>
    <w:p w:rsidR="00524858" w:rsidRPr="00A35C21" w:rsidRDefault="00A35C21" w:rsidP="00A35C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РФ.</w:t>
      </w:r>
    </w:p>
    <w:p w:rsidR="00524858" w:rsidRDefault="00A35C21" w:rsidP="008E2AFC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6.5. Не реже чем один раз в два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года по решению заказчика может осуществляться ротация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членов Комиссии. Такая ротация заключается в замене не менее 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процентов членов Комиссии в целях недопущения работы в составе комиссии заинтересованных лиц, а 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снижения и предотвращения коррупционных рисков и повышения качества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35C21">
        <w:rPr>
          <w:rFonts w:hAnsi="Times New Roman" w:cs="Times New Roman"/>
          <w:color w:val="000000"/>
          <w:sz w:val="24"/>
          <w:szCs w:val="24"/>
          <w:lang w:val="ru-RU"/>
        </w:rPr>
        <w:t>закупок.</w:t>
      </w: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C03AAF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8E2AFC" w:rsidRPr="00607A46" w:rsidRDefault="00C03AAF" w:rsidP="008E2AFC">
      <w:pPr>
        <w:pStyle w:val="a8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E2AFC" w:rsidRPr="00607A46">
        <w:rPr>
          <w:rFonts w:ascii="Times New Roman" w:hAnsi="Times New Roman"/>
          <w:sz w:val="24"/>
          <w:szCs w:val="24"/>
        </w:rPr>
        <w:t>риложение № 2</w:t>
      </w:r>
    </w:p>
    <w:p w:rsidR="008E2AFC" w:rsidRPr="008E2AFC" w:rsidRDefault="008E2AFC" w:rsidP="008E2AFC">
      <w:pPr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р</w:t>
      </w:r>
      <w:r w:rsidRPr="008E2AFC">
        <w:rPr>
          <w:rFonts w:ascii="Times New Roman" w:hAnsi="Times New Roman"/>
          <w:sz w:val="24"/>
          <w:szCs w:val="24"/>
          <w:lang w:val="ru-RU"/>
        </w:rPr>
        <w:t xml:space="preserve">ешению Совета </w:t>
      </w:r>
      <w:r>
        <w:rPr>
          <w:rFonts w:ascii="Times New Roman" w:hAnsi="Times New Roman"/>
          <w:sz w:val="24"/>
          <w:szCs w:val="24"/>
          <w:lang w:val="ru-RU"/>
        </w:rPr>
        <w:t>д</w:t>
      </w:r>
      <w:r w:rsidRPr="008E2AFC">
        <w:rPr>
          <w:rFonts w:ascii="Times New Roman" w:hAnsi="Times New Roman"/>
          <w:sz w:val="24"/>
          <w:szCs w:val="24"/>
          <w:lang w:val="ru-RU"/>
        </w:rPr>
        <w:t>епутатов</w:t>
      </w:r>
      <w:bookmarkStart w:id="0" w:name="_GoBack"/>
      <w:bookmarkEnd w:id="0"/>
    </w:p>
    <w:p w:rsidR="008E2AFC" w:rsidRPr="008E2AFC" w:rsidRDefault="008E2AFC" w:rsidP="008E2AFC">
      <w:pPr>
        <w:suppressAutoHyphens/>
        <w:spacing w:before="0" w:beforeAutospacing="0" w:after="0" w:afterAutospacing="0"/>
        <w:jc w:val="right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E2AFC">
        <w:rPr>
          <w:rFonts w:ascii="Times New Roman" w:eastAsia="Times New Roman" w:hAnsi="Times New Roman"/>
          <w:sz w:val="24"/>
          <w:szCs w:val="24"/>
          <w:lang w:val="ru-RU" w:eastAsia="ar-SA"/>
        </w:rPr>
        <w:t>От 1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7</w:t>
      </w:r>
      <w:r w:rsidRPr="008E2AFC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февраля 202</w:t>
      </w:r>
      <w:r>
        <w:rPr>
          <w:rFonts w:ascii="Times New Roman" w:eastAsia="Times New Roman" w:hAnsi="Times New Roman"/>
          <w:sz w:val="24"/>
          <w:szCs w:val="24"/>
          <w:lang w:val="ru-RU" w:eastAsia="ar-SA"/>
        </w:rPr>
        <w:t>2</w:t>
      </w:r>
      <w:r w:rsidR="00E7225C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 года </w:t>
      </w:r>
      <w:r w:rsidRPr="008E2AFC">
        <w:rPr>
          <w:rFonts w:ascii="Times New Roman" w:eastAsia="Times New Roman" w:hAnsi="Times New Roman"/>
          <w:sz w:val="24"/>
          <w:szCs w:val="24"/>
          <w:lang w:val="ru-RU" w:eastAsia="ar-SA"/>
        </w:rPr>
        <w:t xml:space="preserve">№ </w:t>
      </w:r>
      <w:r w:rsidR="00C03AAF">
        <w:rPr>
          <w:rFonts w:ascii="Times New Roman" w:eastAsia="Times New Roman" w:hAnsi="Times New Roman"/>
          <w:sz w:val="24"/>
          <w:szCs w:val="24"/>
          <w:lang w:val="ru-RU" w:eastAsia="ar-SA"/>
        </w:rPr>
        <w:t>186</w:t>
      </w:r>
    </w:p>
    <w:p w:rsidR="008E2AFC" w:rsidRPr="008E2AFC" w:rsidRDefault="008E2AFC" w:rsidP="008E2AFC">
      <w:pPr>
        <w:suppressAutoHyphens/>
        <w:spacing w:after="0"/>
        <w:jc w:val="center"/>
        <w:rPr>
          <w:rFonts w:ascii="Times New Roman" w:hAnsi="Times New Roman"/>
          <w:b/>
          <w:bCs/>
          <w:iCs/>
          <w:color w:val="000000"/>
          <w:spacing w:val="-2"/>
          <w:sz w:val="28"/>
          <w:szCs w:val="24"/>
          <w:lang w:val="ru-RU" w:eastAsia="ar-SA"/>
        </w:rPr>
      </w:pPr>
      <w:r w:rsidRPr="008E2AFC">
        <w:rPr>
          <w:rFonts w:ascii="Times New Roman" w:hAnsi="Times New Roman"/>
          <w:b/>
          <w:bCs/>
          <w:iCs/>
          <w:color w:val="000000"/>
          <w:spacing w:val="-2"/>
          <w:sz w:val="28"/>
          <w:szCs w:val="24"/>
          <w:lang w:val="ru-RU" w:eastAsia="ar-SA"/>
        </w:rPr>
        <w:t>Состав</w:t>
      </w:r>
    </w:p>
    <w:p w:rsidR="008E2AFC" w:rsidRPr="008E2AFC" w:rsidRDefault="008E2AFC" w:rsidP="008E2AFC">
      <w:pPr>
        <w:spacing w:after="0"/>
        <w:jc w:val="center"/>
        <w:rPr>
          <w:rFonts w:ascii="Times New Roman" w:hAnsi="Times New Roman"/>
          <w:b/>
          <w:sz w:val="28"/>
          <w:szCs w:val="24"/>
          <w:lang w:val="ru-RU"/>
        </w:rPr>
      </w:pPr>
      <w:r w:rsidRPr="008E2AFC">
        <w:rPr>
          <w:rFonts w:ascii="Times New Roman" w:hAnsi="Times New Roman"/>
          <w:b/>
          <w:sz w:val="28"/>
          <w:szCs w:val="24"/>
          <w:lang w:val="ru-RU"/>
        </w:rPr>
        <w:t xml:space="preserve"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 </w:t>
      </w:r>
    </w:p>
    <w:p w:rsidR="008E2AFC" w:rsidRPr="008E2AFC" w:rsidRDefault="008E2AFC" w:rsidP="008E2AFC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8E2AFC" w:rsidRPr="008E2AFC" w:rsidRDefault="008E2AFC" w:rsidP="008E2AFC">
      <w:pPr>
        <w:shd w:val="clear" w:color="auto" w:fill="FFFFFF"/>
        <w:tabs>
          <w:tab w:val="left" w:pos="9482"/>
        </w:tabs>
        <w:suppressAutoHyphens/>
        <w:spacing w:after="0"/>
        <w:ind w:left="1701" w:right="-157" w:hanging="1701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</w:pPr>
      <w:r w:rsidRPr="00571DD3">
        <w:rPr>
          <w:rFonts w:ascii="Times New Roman" w:hAnsi="Times New Roman"/>
          <w:b/>
          <w:iCs/>
          <w:color w:val="000000"/>
          <w:spacing w:val="-1"/>
          <w:sz w:val="28"/>
          <w:szCs w:val="28"/>
          <w:lang w:val="ru-RU" w:eastAsia="ar-SA"/>
        </w:rPr>
        <w:t>Председатель комиссии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– Музалев Алексей Владимирович -  Глава      администрации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_________</w:t>
      </w:r>
      <w:r w:rsidR="00571D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___ Большеврудского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сельского поселения;</w:t>
      </w:r>
    </w:p>
    <w:p w:rsidR="008E2AFC" w:rsidRPr="008E2AFC" w:rsidRDefault="008E2AFC" w:rsidP="008E2AFC">
      <w:pPr>
        <w:shd w:val="clear" w:color="auto" w:fill="FFFFFF"/>
        <w:tabs>
          <w:tab w:val="left" w:pos="9482"/>
        </w:tabs>
        <w:suppressAutoHyphens/>
        <w:spacing w:after="0"/>
        <w:ind w:left="1701" w:right="-157" w:hanging="1701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</w:pPr>
      <w:r w:rsidRPr="00571DD3">
        <w:rPr>
          <w:rFonts w:ascii="Times New Roman" w:hAnsi="Times New Roman"/>
          <w:b/>
          <w:iCs/>
          <w:color w:val="000000"/>
          <w:spacing w:val="-1"/>
          <w:sz w:val="28"/>
          <w:szCs w:val="28"/>
          <w:lang w:val="ru-RU" w:eastAsia="ar-SA"/>
        </w:rPr>
        <w:t>Зам. председателя комиссии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–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Бессонова Ирина Германовна</w:t>
      </w:r>
      <w:r w:rsidR="00571D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– начальник сектора </w:t>
      </w:r>
      <w:r w:rsidR="00571DD3" w:rsidRPr="00C61B40">
        <w:rPr>
          <w:rFonts w:ascii="Times New Roman" w:hAnsi="Times New Roman"/>
          <w:i/>
          <w:iCs/>
          <w:color w:val="000000"/>
          <w:spacing w:val="-1"/>
          <w:sz w:val="28"/>
          <w:szCs w:val="28"/>
          <w:u w:val="single"/>
          <w:lang w:val="ru-RU" w:eastAsia="ar-SA"/>
        </w:rPr>
        <w:t>______________</w:t>
      </w:r>
      <w:r w:rsidR="00571DD3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по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управлению муниципальным имуществом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 xml:space="preserve">            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администрации Большеврудского сельского поселения;</w:t>
      </w:r>
    </w:p>
    <w:p w:rsidR="008E2AFC" w:rsidRPr="008E2AFC" w:rsidRDefault="008E2AFC" w:rsidP="008E2AFC">
      <w:pPr>
        <w:shd w:val="clear" w:color="auto" w:fill="FFFFFF"/>
        <w:tabs>
          <w:tab w:val="left" w:pos="9482"/>
        </w:tabs>
        <w:suppressAutoHyphens/>
        <w:spacing w:after="0"/>
        <w:ind w:left="1701" w:right="-157" w:hanging="1701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</w:pPr>
      <w:r w:rsidRPr="00571DD3">
        <w:rPr>
          <w:rFonts w:ascii="Times New Roman" w:hAnsi="Times New Roman"/>
          <w:b/>
          <w:iCs/>
          <w:color w:val="000000"/>
          <w:spacing w:val="2"/>
          <w:sz w:val="28"/>
          <w:szCs w:val="28"/>
          <w:lang w:val="ru-RU" w:eastAsia="ar-SA"/>
        </w:rPr>
        <w:t>Секретарь комиссии</w:t>
      </w:r>
      <w:r w:rsidRPr="008E2AFC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 – Герейханов Маеддин Агаларович – 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главный</w:t>
      </w:r>
      <w:r w:rsidRPr="008E2AFC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 специалист </w:t>
      </w:r>
      <w:r w:rsidRPr="00C61B40">
        <w:rPr>
          <w:rFonts w:ascii="Times New Roman" w:hAnsi="Times New Roman"/>
          <w:i/>
          <w:iCs/>
          <w:color w:val="000000"/>
          <w:spacing w:val="2"/>
          <w:sz w:val="28"/>
          <w:szCs w:val="28"/>
          <w:u w:val="single"/>
          <w:lang w:val="ru-RU" w:eastAsia="ar-SA"/>
        </w:rPr>
        <w:t>______________</w:t>
      </w:r>
      <w:r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>_</w:t>
      </w:r>
      <w:r w:rsidRPr="008E2AFC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администрации 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Большеврудского сельского поселения;</w:t>
      </w:r>
    </w:p>
    <w:p w:rsidR="008E2AFC" w:rsidRPr="008E2AFC" w:rsidRDefault="008E2AFC" w:rsidP="008E2AFC">
      <w:pPr>
        <w:shd w:val="clear" w:color="auto" w:fill="FFFFFF"/>
        <w:tabs>
          <w:tab w:val="left" w:pos="9482"/>
        </w:tabs>
        <w:suppressAutoHyphens/>
        <w:spacing w:after="0"/>
        <w:ind w:left="1701" w:right="-157" w:hanging="1701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</w:pPr>
      <w:r w:rsidRPr="00571DD3">
        <w:rPr>
          <w:rFonts w:ascii="Times New Roman" w:hAnsi="Times New Roman"/>
          <w:b/>
          <w:iCs/>
          <w:color w:val="000000"/>
          <w:spacing w:val="-7"/>
          <w:sz w:val="28"/>
          <w:szCs w:val="28"/>
          <w:lang w:val="ru-RU" w:eastAsia="ar-SA"/>
        </w:rPr>
        <w:t>Члены комиссии</w:t>
      </w:r>
      <w:r w:rsidRPr="00571DD3">
        <w:rPr>
          <w:rFonts w:ascii="Times New Roman" w:eastAsia="Times New Roman" w:hAnsi="Times New Roman"/>
          <w:b/>
          <w:iCs/>
          <w:color w:val="000000"/>
          <w:spacing w:val="2"/>
          <w:sz w:val="28"/>
          <w:szCs w:val="28"/>
          <w:lang w:val="ru-RU" w:eastAsia="ar-SA"/>
        </w:rPr>
        <w:t>:</w:t>
      </w:r>
      <w:r w:rsidRPr="008E2AFC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 1. Полякова Анастасия Владимировна – ведущий специалист</w:t>
      </w:r>
      <w:r w:rsidRPr="008E2AFC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 </w:t>
      </w:r>
      <w:r w:rsidRPr="00C61B40">
        <w:rPr>
          <w:rFonts w:ascii="Times New Roman" w:hAnsi="Times New Roman"/>
          <w:i/>
          <w:iCs/>
          <w:color w:val="000000"/>
          <w:spacing w:val="2"/>
          <w:sz w:val="28"/>
          <w:szCs w:val="28"/>
          <w:u w:val="single"/>
          <w:lang w:val="ru-RU" w:eastAsia="ar-SA"/>
        </w:rPr>
        <w:t>______________</w:t>
      </w:r>
      <w:r w:rsidRPr="008E2AFC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администрации 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Большеврудского сельского поселения;</w:t>
      </w:r>
    </w:p>
    <w:p w:rsidR="008E2AFC" w:rsidRPr="008E2AFC" w:rsidRDefault="008E2AFC" w:rsidP="008E2AFC">
      <w:pPr>
        <w:shd w:val="clear" w:color="auto" w:fill="FFFFFF"/>
        <w:tabs>
          <w:tab w:val="left" w:pos="9482"/>
        </w:tabs>
        <w:suppressAutoHyphens/>
        <w:spacing w:after="0"/>
        <w:ind w:left="1701" w:right="-157" w:hanging="1701"/>
        <w:jc w:val="both"/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</w:pPr>
      <w:r w:rsidRPr="008E2AFC"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     </w:t>
      </w:r>
      <w:r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                      </w:t>
      </w:r>
      <w:r w:rsidRPr="008E2AFC">
        <w:rPr>
          <w:rFonts w:ascii="Times New Roman" w:hAnsi="Times New Roman"/>
          <w:i/>
          <w:iCs/>
          <w:color w:val="000000"/>
          <w:sz w:val="28"/>
          <w:szCs w:val="28"/>
          <w:lang w:val="ru-RU" w:eastAsia="ar-SA"/>
        </w:rPr>
        <w:t xml:space="preserve"> 2. </w:t>
      </w:r>
      <w:r w:rsidRPr="008E2AFC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Силантьев Данил Игоревич – 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начальник сектора по </w:t>
      </w:r>
      <w:r w:rsidR="00571DD3" w:rsidRPr="00C61B40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u w:val="single"/>
          <w:lang w:val="ru-RU" w:eastAsia="ar-SA"/>
        </w:rPr>
        <w:t>_____________</w:t>
      </w:r>
      <w:r w:rsidR="00571DD3"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>_</w:t>
      </w:r>
      <w:r>
        <w:rPr>
          <w:rFonts w:ascii="Times New Roman" w:eastAsia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межпоселковому взаимодействию </w:t>
      </w:r>
      <w:r w:rsidRPr="008E2AFC">
        <w:rPr>
          <w:rFonts w:ascii="Times New Roman" w:hAnsi="Times New Roman"/>
          <w:i/>
          <w:iCs/>
          <w:color w:val="000000"/>
          <w:spacing w:val="2"/>
          <w:sz w:val="28"/>
          <w:szCs w:val="28"/>
          <w:lang w:val="ru-RU" w:eastAsia="ar-SA"/>
        </w:rPr>
        <w:t xml:space="preserve">администрации </w:t>
      </w:r>
      <w:r w:rsidRPr="008E2AFC">
        <w:rPr>
          <w:rFonts w:ascii="Times New Roman" w:hAnsi="Times New Roman"/>
          <w:i/>
          <w:iCs/>
          <w:color w:val="000000"/>
          <w:spacing w:val="-1"/>
          <w:sz w:val="28"/>
          <w:szCs w:val="28"/>
          <w:lang w:val="ru-RU" w:eastAsia="ar-SA"/>
        </w:rPr>
        <w:t>Большеврудского сельского поселения;</w:t>
      </w:r>
    </w:p>
    <w:p w:rsidR="008E2AFC" w:rsidRPr="008E2AFC" w:rsidRDefault="008E2AFC" w:rsidP="008E2AFC">
      <w:pPr>
        <w:shd w:val="clear" w:color="auto" w:fill="FFFFFF"/>
        <w:tabs>
          <w:tab w:val="left" w:pos="9482"/>
        </w:tabs>
        <w:suppressAutoHyphens/>
        <w:spacing w:after="0"/>
        <w:ind w:left="3828" w:right="-157" w:hanging="3828"/>
        <w:jc w:val="both"/>
        <w:rPr>
          <w:rFonts w:ascii="Times New Roman" w:eastAsia="Times New Roman" w:hAnsi="Times New Roman"/>
          <w:sz w:val="28"/>
          <w:szCs w:val="16"/>
          <w:lang w:val="ru-RU" w:eastAsia="ar-SA"/>
        </w:rPr>
      </w:pPr>
    </w:p>
    <w:sectPr w:rsidR="008E2AFC" w:rsidRPr="008E2AFC" w:rsidSect="00C03AAF">
      <w:pgSz w:w="11907" w:h="16839"/>
      <w:pgMar w:top="284" w:right="567" w:bottom="568" w:left="1418" w:header="15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C0B" w:rsidRDefault="00624C0B" w:rsidP="0075667B">
      <w:pPr>
        <w:spacing w:before="0" w:after="0"/>
      </w:pPr>
      <w:r>
        <w:separator/>
      </w:r>
    </w:p>
  </w:endnote>
  <w:endnote w:type="continuationSeparator" w:id="0">
    <w:p w:rsidR="00624C0B" w:rsidRDefault="00624C0B" w:rsidP="0075667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C0B" w:rsidRDefault="00624C0B" w:rsidP="0075667B">
      <w:pPr>
        <w:spacing w:before="0" w:after="0"/>
      </w:pPr>
      <w:r>
        <w:separator/>
      </w:r>
    </w:p>
  </w:footnote>
  <w:footnote w:type="continuationSeparator" w:id="0">
    <w:p w:rsidR="00624C0B" w:rsidRDefault="00624C0B" w:rsidP="0075667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3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724B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526F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000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742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7E418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FF69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1B4F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816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B45B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C5516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AE6C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62FF4"/>
    <w:rsid w:val="000842AB"/>
    <w:rsid w:val="000B27FE"/>
    <w:rsid w:val="000D3966"/>
    <w:rsid w:val="0023401D"/>
    <w:rsid w:val="002D33B1"/>
    <w:rsid w:val="002D3591"/>
    <w:rsid w:val="003514A0"/>
    <w:rsid w:val="003E77DF"/>
    <w:rsid w:val="003F1DF3"/>
    <w:rsid w:val="003F539B"/>
    <w:rsid w:val="004D6A47"/>
    <w:rsid w:val="004F7E17"/>
    <w:rsid w:val="00524858"/>
    <w:rsid w:val="00571DD3"/>
    <w:rsid w:val="005A05CE"/>
    <w:rsid w:val="005E43D1"/>
    <w:rsid w:val="00624C0B"/>
    <w:rsid w:val="00646B02"/>
    <w:rsid w:val="00653AF6"/>
    <w:rsid w:val="0075667B"/>
    <w:rsid w:val="008E2AFC"/>
    <w:rsid w:val="00A3100B"/>
    <w:rsid w:val="00A35C21"/>
    <w:rsid w:val="00A6402B"/>
    <w:rsid w:val="00A8735D"/>
    <w:rsid w:val="00B73A5A"/>
    <w:rsid w:val="00C03AAF"/>
    <w:rsid w:val="00C60DF6"/>
    <w:rsid w:val="00C61B40"/>
    <w:rsid w:val="00D617BE"/>
    <w:rsid w:val="00D8220B"/>
    <w:rsid w:val="00DF73BD"/>
    <w:rsid w:val="00E438A1"/>
    <w:rsid w:val="00E7225C"/>
    <w:rsid w:val="00EF1DAA"/>
    <w:rsid w:val="00EF53B3"/>
    <w:rsid w:val="00F01E19"/>
    <w:rsid w:val="00F74ABD"/>
    <w:rsid w:val="00FB2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6F695"/>
  <w15:docId w15:val="{22322520-3EDA-47BC-A8F8-E0A9EF09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F1DF3"/>
    <w:pPr>
      <w:ind w:left="720"/>
      <w:contextualSpacing/>
    </w:pPr>
  </w:style>
  <w:style w:type="paragraph" w:styleId="a4">
    <w:name w:val="header"/>
    <w:basedOn w:val="a"/>
    <w:link w:val="a5"/>
    <w:unhideWhenUsed/>
    <w:rsid w:val="0075667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rsid w:val="0075667B"/>
  </w:style>
  <w:style w:type="paragraph" w:styleId="a6">
    <w:name w:val="footer"/>
    <w:basedOn w:val="a"/>
    <w:link w:val="a7"/>
    <w:uiPriority w:val="99"/>
    <w:unhideWhenUsed/>
    <w:rsid w:val="0075667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5667B"/>
  </w:style>
  <w:style w:type="paragraph" w:styleId="a8">
    <w:name w:val="No Spacing"/>
    <w:uiPriority w:val="1"/>
    <w:qFormat/>
    <w:rsid w:val="008E2AFC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5326</Words>
  <Characters>30364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Купцова Наталья Юрьевна</dc:creator>
  <dc:description>Подготовлено экспертами Актион-МЦФЭР</dc:description>
  <cp:lastModifiedBy>RePack by Diakov</cp:lastModifiedBy>
  <cp:revision>6</cp:revision>
  <dcterms:created xsi:type="dcterms:W3CDTF">2022-02-10T14:00:00Z</dcterms:created>
  <dcterms:modified xsi:type="dcterms:W3CDTF">2022-02-18T07:08:00Z</dcterms:modified>
</cp:coreProperties>
</file>