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D" w:rsidRDefault="0068625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F7746D" w:rsidRDefault="0068625E">
      <w:pPr>
        <w:jc w:val="right"/>
      </w:pPr>
      <w:r>
        <w:t>К муниципальной программе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030B40">
        <w:rPr>
          <w:sz w:val="18"/>
          <w:szCs w:val="18"/>
        </w:rPr>
        <w:t>03.04.2025</w:t>
      </w:r>
      <w:r>
        <w:rPr>
          <w:sz w:val="18"/>
          <w:szCs w:val="18"/>
        </w:rPr>
        <w:t xml:space="preserve"> года № </w:t>
      </w:r>
      <w:r w:rsidR="00030B40">
        <w:rPr>
          <w:sz w:val="18"/>
          <w:szCs w:val="18"/>
        </w:rPr>
        <w:t>11</w:t>
      </w:r>
      <w:r w:rsidR="00F01FBB">
        <w:rPr>
          <w:sz w:val="18"/>
          <w:szCs w:val="18"/>
        </w:rPr>
        <w:t>1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746D" w:rsidRDefault="00F7746D">
      <w:pPr>
        <w:ind w:firstLine="720"/>
        <w:jc w:val="right"/>
        <w:rPr>
          <w:rFonts w:eastAsia="Calibri"/>
          <w:bCs/>
          <w:lang w:eastAsia="en-US"/>
        </w:rPr>
      </w:pP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отраслевых проектов и комплексов процессных мероприятий</w:t>
      </w: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 w:rsidR="00F7746D" w:rsidRDefault="00F7746D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F7746D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F7746D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Отраслевые проекты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 Эффективное обращение с отходами производства и потребления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Благоустройство сельских территорий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  <w:p w:rsidR="00F7746D" w:rsidRDefault="00F7746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 Создание, развитие и обеспечение устойчивого функционирования объектов водоснабжения и водоотведения в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</w:t>
            </w: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Комплексы процессных мероприятий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05 Строительство, капитальный ремонт, ремонт </w:t>
            </w:r>
            <w:r>
              <w:rPr>
                <w:rFonts w:eastAsia="Calibri"/>
                <w:sz w:val="20"/>
                <w:szCs w:val="20"/>
              </w:rPr>
              <w:lastRenderedPageBreak/>
              <w:t>и содержание автомобильных дорог общего пользования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4-13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транспортно-эксплуатационного состояния </w:t>
            </w:r>
            <w:r>
              <w:rPr>
                <w:sz w:val="20"/>
                <w:szCs w:val="20"/>
              </w:rPr>
              <w:lastRenderedPageBreak/>
              <w:t>существующей улично-дорожной сети муниципальных автомобильных дорог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6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 w:rsidP="00F01FBB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реализации областного закона от </w:t>
            </w:r>
            <w:r w:rsidR="00F01FBB">
              <w:rPr>
                <w:rFonts w:eastAsia="Calibri"/>
                <w:sz w:val="20"/>
                <w:szCs w:val="20"/>
              </w:rPr>
              <w:t>16 февраля №10-о</w:t>
            </w:r>
            <w:r>
              <w:rPr>
                <w:rFonts w:eastAsia="Calibri"/>
                <w:sz w:val="20"/>
                <w:szCs w:val="20"/>
              </w:rPr>
              <w:t>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 Мероприятия по управлению муниципальным имуществом и земельными ресурсами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  <w:r w:rsidR="0068625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31 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владению, пользованию и распоряжению имуществом, </w:t>
            </w:r>
            <w:r>
              <w:rPr>
                <w:rFonts w:eastAsia="Calibri"/>
                <w:sz w:val="20"/>
                <w:szCs w:val="20"/>
              </w:rPr>
              <w:lastRenderedPageBreak/>
              <w:t>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 w:rsidTr="00F01FBB">
        <w:trPr>
          <w:trHeight w:val="1090"/>
        </w:trPr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Мероприятия в области коммунального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 Мероприятия по повышению благоустроенности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17-22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организации и содержанию </w:t>
            </w:r>
            <w:r>
              <w:rPr>
                <w:rFonts w:eastAsia="Calibri"/>
                <w:sz w:val="20"/>
                <w:szCs w:val="20"/>
              </w:rPr>
              <w:lastRenderedPageBreak/>
              <w:t>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01FBB">
        <w:tc>
          <w:tcPr>
            <w:tcW w:w="522" w:type="dxa"/>
            <w:shd w:val="clear" w:color="auto" w:fill="auto"/>
          </w:tcPr>
          <w:p w:rsidR="00F01FBB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01FBB" w:rsidRDefault="00F01FBB" w:rsidP="00B9700C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16 февраля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01FBB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755" w:type="dxa"/>
            <w:shd w:val="clear" w:color="auto" w:fill="auto"/>
          </w:tcPr>
          <w:p w:rsidR="00F01FBB" w:rsidRDefault="00F01FB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01FBB" w:rsidRDefault="00F01FB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487" w:type="dxa"/>
            <w:shd w:val="clear" w:color="auto" w:fill="auto"/>
          </w:tcPr>
          <w:p w:rsidR="00F01FBB" w:rsidRDefault="00F01FBB" w:rsidP="00F01FBB"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 xml:space="preserve">мки </w:t>
            </w:r>
          </w:p>
        </w:tc>
        <w:tc>
          <w:tcPr>
            <w:tcW w:w="2835" w:type="dxa"/>
            <w:shd w:val="clear" w:color="auto" w:fill="auto"/>
          </w:tcPr>
          <w:p w:rsidR="00F01FBB" w:rsidRDefault="00F01FBB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 w:rsidR="00F7746D" w:rsidRDefault="00F774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Мероприятия по предупреждению чрезвычайных ситуаций и подготовке населения к действиям в чрезвычайных ситуациях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25, 26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обеспечению первичных мер пожарной безопасности в границах населенных </w:t>
            </w:r>
            <w:r>
              <w:rPr>
                <w:rFonts w:eastAsia="Calibri"/>
                <w:sz w:val="20"/>
                <w:szCs w:val="20"/>
              </w:rPr>
              <w:lastRenderedPageBreak/>
              <w:t>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7746D" w:rsidRDefault="00F7746D"/>
    <w:sectPr w:rsidR="00F7746D" w:rsidSect="00F77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A2" w:rsidRDefault="003939A2">
      <w:r>
        <w:separator/>
      </w:r>
    </w:p>
  </w:endnote>
  <w:endnote w:type="continuationSeparator" w:id="0">
    <w:p w:rsidR="003939A2" w:rsidRDefault="0039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A2" w:rsidRDefault="003939A2">
      <w:r>
        <w:separator/>
      </w:r>
    </w:p>
  </w:footnote>
  <w:footnote w:type="continuationSeparator" w:id="0">
    <w:p w:rsidR="003939A2" w:rsidRDefault="00393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0D4E"/>
    <w:rsid w:val="00014F8C"/>
    <w:rsid w:val="00030B40"/>
    <w:rsid w:val="0003739A"/>
    <w:rsid w:val="000612C2"/>
    <w:rsid w:val="00096800"/>
    <w:rsid w:val="000A73AA"/>
    <w:rsid w:val="000C63A0"/>
    <w:rsid w:val="00146426"/>
    <w:rsid w:val="00172E5C"/>
    <w:rsid w:val="001968E0"/>
    <w:rsid w:val="001A7B67"/>
    <w:rsid w:val="001B1401"/>
    <w:rsid w:val="00227D7D"/>
    <w:rsid w:val="002A4471"/>
    <w:rsid w:val="002E64F6"/>
    <w:rsid w:val="003939A2"/>
    <w:rsid w:val="0041718D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8625E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16B4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CD239A"/>
    <w:rsid w:val="00DA4DB5"/>
    <w:rsid w:val="00E2229D"/>
    <w:rsid w:val="00F01FBB"/>
    <w:rsid w:val="00F02C17"/>
    <w:rsid w:val="00F02F54"/>
    <w:rsid w:val="00F32827"/>
    <w:rsid w:val="00F34231"/>
    <w:rsid w:val="00F7746D"/>
    <w:rsid w:val="00F9105D"/>
    <w:rsid w:val="00FA0FB6"/>
    <w:rsid w:val="00FE4D4C"/>
    <w:rsid w:val="00FF2FC8"/>
    <w:rsid w:val="12AF01B1"/>
    <w:rsid w:val="1EC16DEC"/>
    <w:rsid w:val="1F290F4B"/>
    <w:rsid w:val="33683DA3"/>
    <w:rsid w:val="3C8264A3"/>
    <w:rsid w:val="3E677BC5"/>
    <w:rsid w:val="44E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6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774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46D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F7746D"/>
    <w:rPr>
      <w:rFonts w:cs="Calibri"/>
    </w:rPr>
  </w:style>
  <w:style w:type="paragraph" w:styleId="a7">
    <w:name w:val="List Paragraph"/>
    <w:basedOn w:val="a"/>
    <w:link w:val="a6"/>
    <w:qFormat/>
    <w:rsid w:val="00F7746D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F7746D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7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2024-03-04T17:18:00Z</cp:lastPrinted>
  <dcterms:created xsi:type="dcterms:W3CDTF">2022-04-18T10:41:00Z</dcterms:created>
  <dcterms:modified xsi:type="dcterms:W3CDTF">2025-04-07T08:38:00Z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