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1F" w:rsidRDefault="00E8268B" w:rsidP="00634D1F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4554F9">
        <w:rPr>
          <w:rFonts w:ascii="Times New Roman" w:hAnsi="Times New Roman"/>
          <w:sz w:val="18"/>
          <w:szCs w:val="18"/>
        </w:rPr>
        <w:t>03.04.2025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4554F9">
        <w:rPr>
          <w:rFonts w:ascii="Times New Roman" w:hAnsi="Times New Roman"/>
          <w:sz w:val="18"/>
          <w:szCs w:val="18"/>
        </w:rPr>
        <w:t>11</w:t>
      </w:r>
      <w:r w:rsidR="00634D1F">
        <w:rPr>
          <w:rFonts w:ascii="Times New Roman" w:hAnsi="Times New Roman"/>
          <w:sz w:val="18"/>
          <w:szCs w:val="18"/>
        </w:rPr>
        <w:t>3</w:t>
      </w:r>
    </w:p>
    <w:p w:rsidR="00510616" w:rsidRDefault="0051061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10616" w:rsidRDefault="00E826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проектов и комплексов процессных мероприятий муниципальной программы</w:t>
      </w:r>
    </w:p>
    <w:p w:rsidR="00510616" w:rsidRDefault="0051061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5"/>
        <w:gridCol w:w="1134"/>
        <w:gridCol w:w="1417"/>
        <w:gridCol w:w="2551"/>
        <w:gridCol w:w="3119"/>
        <w:gridCol w:w="3118"/>
      </w:tblGrid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проекта, комплекса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проекта</w:t>
            </w:r>
          </w:p>
        </w:tc>
        <w:tc>
          <w:tcPr>
            <w:tcW w:w="2551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муниципальной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119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311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(задачи)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 мероприятий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реализации Стратегии</w:t>
            </w: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 w:rsidP="00634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34D1F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-202</w:t>
            </w:r>
            <w:r w:rsidR="00634D1F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от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запланированных к выплате, %;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от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запланированных к выплате, %;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работников органов местного самоуправления, обеспеченных рабочим пространством в соответствии с нормами трудового законодательства по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отношению к общему числу работников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перечисленных обязательных платежей от объемов, запланированных к уплате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текущей деятельности органов местного самоуправления 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количества изменений и уточнений, вносимых в решение о бюджете на очередной финансовый год и плановый период, ед.;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уровень освоения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средств по переданным полномочиям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исполнение расходных обязательств по выплате доплат к пенсиям муниципальных служащих администрации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квалификации, обучение, подготовка муниципальных служащих, ед.;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сотрудников администрации доступом к справочно-правовой системе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 xml:space="preserve">- уровень освоения средств, направленных из бюджета поселения на выполнение части полномочий (функций) по осуществлению </w:t>
            </w:r>
            <w:r>
              <w:rPr>
                <w:rFonts w:ascii="Times New Roman" w:hAnsi="Times New Roman"/>
                <w:szCs w:val="24"/>
              </w:rPr>
              <w:lastRenderedPageBreak/>
              <w:t>внешнего муниципального финансового контроля, согласно заключенному соглашению, %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 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развитие системы подготовки кадров для муниципальной службы, дополнительного профессионального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образования муниципальных служащих;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доступа граждан к информации о деятельности органов местного самоуправления Большеврудского сельского поселения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обеспечение оперативности и полноты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деятельностью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оперативного освещения в СМИ деятельности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эффективности функционирования муниципального управления в рамках исполнения возложенных полномочий на органы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развитие нормативной правовой базы по вопросам муниципальной службы;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управления и уровня исполнительской дисциплины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исполнения бюджета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реализация программно-целевого принципа планирования и исполнения бюджета поселения;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обеспечение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информационной безопасности деятельности органов местного самоуправления, защиты муниципальных информационных ресурсов;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 доступности информации о бюджетной системе и бюджетном процессе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межбюджетных отношений;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использование средств федерального, областного, местного бюджетов на материально – техническое обеспечение деятельности органов местного самоуправления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6"/>
              </w:rPr>
              <w:t>формирование квалифицированного кадрового состава муниципальной службы и обеспечение эффективной деятельности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жителей Большеврудского сельского поселения оперативной и достоверной информации о важнейших общественно-политических, социально-культурных событиях, деятельности администрации и совета депутатов Большеврудского сельского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ресурсное обеспечение деятельности органов местного самоуправления Большеврудского сельского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поселения для максимально – эффективного исполнения ими своих полномочий.</w:t>
            </w: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1134" w:type="dxa"/>
            <w:shd w:val="clear" w:color="auto" w:fill="auto"/>
          </w:tcPr>
          <w:p w:rsidR="00510616" w:rsidRDefault="00634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1134" w:type="dxa"/>
            <w:shd w:val="clear" w:color="auto" w:fill="auto"/>
          </w:tcPr>
          <w:p w:rsidR="00510616" w:rsidRDefault="00634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1134" w:type="dxa"/>
            <w:shd w:val="clear" w:color="auto" w:fill="auto"/>
          </w:tcPr>
          <w:p w:rsidR="00510616" w:rsidRDefault="00634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количество разработанных </w:t>
            </w:r>
            <w:proofErr w:type="spellStart"/>
            <w:r>
              <w:rPr>
                <w:rFonts w:ascii="Times New Roman" w:hAnsi="Times New Roman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Cs w:val="24"/>
              </w:rPr>
              <w:t>, зон населенных пунктов, генерального плана, положения территориального планирования, ед.</w:t>
            </w:r>
          </w:p>
        </w:tc>
        <w:tc>
          <w:tcPr>
            <w:tcW w:w="3119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эффективного управления муниципальным имуществом и земельными участками;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повышения качества финансового управления бюджетных средств;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эффективного управления, распоряжения имуществом и земельными участками;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администрирование неналоговых доходов;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оптимизация учёта муниципального имущества;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сбалансированности и устойчивости бюджета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увеличение доходов от использования муниципального имущества, для пополнения доходной части бюджета сельского поселения</w:t>
            </w:r>
          </w:p>
        </w:tc>
        <w:tc>
          <w:tcPr>
            <w:tcW w:w="311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эффективное управление муниципальным имуществом;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рациональное и эффективное использование земельных участков и муниципального имущества и находящихся в муниципальной собственности</w:t>
            </w:r>
          </w:p>
        </w:tc>
      </w:tr>
    </w:tbl>
    <w:p w:rsidR="00510616" w:rsidRDefault="00510616"/>
    <w:sectPr w:rsidR="00510616" w:rsidSect="0051061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CA4" w:rsidRDefault="00B96CA4">
      <w:pPr>
        <w:spacing w:line="240" w:lineRule="auto"/>
      </w:pPr>
      <w:r>
        <w:separator/>
      </w:r>
    </w:p>
  </w:endnote>
  <w:endnote w:type="continuationSeparator" w:id="0">
    <w:p w:rsidR="00B96CA4" w:rsidRDefault="00B96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CA4" w:rsidRDefault="00B96CA4">
      <w:pPr>
        <w:spacing w:after="0"/>
      </w:pPr>
      <w:r>
        <w:separator/>
      </w:r>
    </w:p>
  </w:footnote>
  <w:footnote w:type="continuationSeparator" w:id="0">
    <w:p w:rsidR="00B96CA4" w:rsidRDefault="00B96CA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F7E"/>
    <w:rsid w:val="00053D43"/>
    <w:rsid w:val="001171F0"/>
    <w:rsid w:val="001201B2"/>
    <w:rsid w:val="00292A12"/>
    <w:rsid w:val="0039537A"/>
    <w:rsid w:val="004554F9"/>
    <w:rsid w:val="00510616"/>
    <w:rsid w:val="00634D1F"/>
    <w:rsid w:val="006E65B3"/>
    <w:rsid w:val="00765059"/>
    <w:rsid w:val="008536D1"/>
    <w:rsid w:val="00953751"/>
    <w:rsid w:val="00972F9C"/>
    <w:rsid w:val="0097566E"/>
    <w:rsid w:val="00A46663"/>
    <w:rsid w:val="00AC2AE4"/>
    <w:rsid w:val="00AD122F"/>
    <w:rsid w:val="00AD409F"/>
    <w:rsid w:val="00B43F86"/>
    <w:rsid w:val="00B4723A"/>
    <w:rsid w:val="00B475A3"/>
    <w:rsid w:val="00B96CA4"/>
    <w:rsid w:val="00DD0F7E"/>
    <w:rsid w:val="00E8268B"/>
    <w:rsid w:val="01C8684E"/>
    <w:rsid w:val="086E7376"/>
    <w:rsid w:val="1A9E4E7A"/>
    <w:rsid w:val="24325A94"/>
    <w:rsid w:val="2C496E00"/>
    <w:rsid w:val="53A24E0C"/>
    <w:rsid w:val="599479C4"/>
    <w:rsid w:val="5FA91DB2"/>
    <w:rsid w:val="621841DE"/>
    <w:rsid w:val="7FBB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1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5106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51061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10616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2022-11-28T10:23:00Z</dcterms:created>
  <dcterms:modified xsi:type="dcterms:W3CDTF">2025-04-07T07:40:00Z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343FBE8C95514646AC985475910074A6_12</vt:lpwstr>
  </property>
</Properties>
</file>