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46D" w:rsidRDefault="0068625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F7746D" w:rsidRDefault="0068625E">
      <w:pPr>
        <w:jc w:val="right"/>
      </w:pPr>
      <w:r>
        <w:t>К муниципальной программе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F7746D" w:rsidRDefault="0068625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>2</w:t>
      </w:r>
      <w:r w:rsidR="00172E5C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172E5C">
        <w:rPr>
          <w:sz w:val="18"/>
          <w:szCs w:val="18"/>
        </w:rPr>
        <w:t>04</w:t>
      </w:r>
      <w:r>
        <w:rPr>
          <w:sz w:val="18"/>
          <w:szCs w:val="18"/>
        </w:rPr>
        <w:t>.202</w:t>
      </w:r>
      <w:r w:rsidR="00172E5C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172E5C">
        <w:rPr>
          <w:sz w:val="18"/>
          <w:szCs w:val="18"/>
        </w:rPr>
        <w:t>13</w:t>
      </w:r>
      <w:r>
        <w:rPr>
          <w:sz w:val="18"/>
          <w:szCs w:val="18"/>
        </w:rPr>
        <w:t>1</w:t>
      </w:r>
    </w:p>
    <w:p w:rsidR="00F7746D" w:rsidRDefault="0068625E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7746D" w:rsidRDefault="00F7746D">
      <w:pPr>
        <w:ind w:firstLine="720"/>
        <w:jc w:val="right"/>
        <w:rPr>
          <w:rFonts w:eastAsia="Calibri"/>
          <w:bCs/>
          <w:lang w:eastAsia="en-US"/>
        </w:rPr>
      </w:pP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Перечень </w:t>
      </w:r>
      <w:r>
        <w:rPr>
          <w:rFonts w:eastAsia="Calibri"/>
          <w:b/>
          <w:lang w:eastAsia="en-US"/>
        </w:rPr>
        <w:t>отраслевых</w:t>
      </w:r>
      <w:r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проектов и комплексов процессных мероприятий</w:t>
      </w:r>
    </w:p>
    <w:p w:rsidR="00F7746D" w:rsidRDefault="0068625E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муниципальной программы</w:t>
      </w:r>
    </w:p>
    <w:p w:rsidR="00F7746D" w:rsidRDefault="00F7746D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F7746D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№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Задачи муниципальной программы</w:t>
            </w:r>
            <w:r>
              <w:rPr>
                <w:rFonts w:eastAsia="Calibri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Цели (задачи)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F7746D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Отраслевые</w:t>
            </w:r>
            <w:r>
              <w:rPr>
                <w:rFonts w:eastAsia="Calibri"/>
                <w:sz w:val="18"/>
                <w:szCs w:val="18"/>
              </w:rPr>
              <w:t xml:space="preserve"> проекты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01 </w:t>
            </w:r>
            <w:r>
              <w:rPr>
                <w:rFonts w:eastAsia="Calibri"/>
                <w:sz w:val="20"/>
                <w:szCs w:val="20"/>
              </w:rPr>
              <w:t>Эффективное обращение с отходами производства и потребления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Ликвидация несанкционированных свалок на территории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 Благоустройство сельских территорий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  <w:p w:rsidR="00F7746D" w:rsidRDefault="00F7746D">
            <w:pPr>
              <w:jc w:val="both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 xml:space="preserve">Повышение уровня и качества жизни </w:t>
            </w:r>
            <w:r>
              <w:rPr>
                <w:rFonts w:cs="Calibri"/>
                <w:sz w:val="18"/>
                <w:szCs w:val="18"/>
                <w:lang w:eastAsia="en-US"/>
              </w:rPr>
              <w:t>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09 Создание, развитие и обеспечение устойчивого функционирования </w:t>
            </w:r>
            <w:r>
              <w:rPr>
                <w:rFonts w:eastAsia="Calibri"/>
                <w:sz w:val="20"/>
                <w:szCs w:val="20"/>
              </w:rPr>
              <w:t>объектов водоснабжения и водоотведения в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2024</w:t>
            </w:r>
          </w:p>
        </w:tc>
        <w:tc>
          <w:tcPr>
            <w:tcW w:w="1755" w:type="dxa"/>
            <w:shd w:val="clear" w:color="auto" w:fill="auto"/>
          </w:tcPr>
          <w:p w:rsidR="00F7746D" w:rsidRDefault="0068625E">
            <w:pPr>
              <w:rPr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</w:t>
            </w: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</w:t>
            </w:r>
          </w:p>
        </w:tc>
      </w:tr>
      <w:tr w:rsidR="00F7746D">
        <w:tc>
          <w:tcPr>
            <w:tcW w:w="14686" w:type="dxa"/>
            <w:gridSpan w:val="7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Комплексы</w:t>
            </w:r>
            <w:r>
              <w:rPr>
                <w:rFonts w:eastAsia="Calibri"/>
                <w:sz w:val="18"/>
                <w:szCs w:val="18"/>
              </w:rPr>
              <w:t xml:space="preserve"> процессных мероприятий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</w:t>
            </w:r>
            <w:r>
              <w:rPr>
                <w:rFonts w:eastAsia="Calibri"/>
                <w:sz w:val="20"/>
                <w:szCs w:val="20"/>
              </w:rPr>
              <w:t xml:space="preserve">5 Строительство, капитальный ремонт, ремонт </w:t>
            </w:r>
            <w:r>
              <w:rPr>
                <w:rFonts w:eastAsia="Calibri"/>
                <w:sz w:val="20"/>
                <w:szCs w:val="20"/>
              </w:rPr>
              <w:lastRenderedPageBreak/>
              <w:t>и содержание автомобильных дорог общего пользования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4</w:t>
            </w:r>
            <w:r>
              <w:rPr>
                <w:rFonts w:eastAsia="Calibri"/>
                <w:sz w:val="18"/>
                <w:szCs w:val="18"/>
              </w:rPr>
              <w:t>-1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tabs>
                <w:tab w:val="left" w:pos="126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Улучшение транспортно-эксплуатационного состояния </w:t>
            </w:r>
            <w:r>
              <w:rPr>
                <w:sz w:val="20"/>
                <w:szCs w:val="20"/>
              </w:rPr>
              <w:lastRenderedPageBreak/>
              <w:t xml:space="preserve">существующей улично-дорожной сети муниципальных автомобильных </w:t>
            </w:r>
            <w:r>
              <w:rPr>
                <w:sz w:val="20"/>
                <w:szCs w:val="20"/>
              </w:rPr>
              <w:t>дорог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686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Совершенствование и развитие 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текущему ремонту</w:t>
            </w:r>
            <w:r>
              <w:rPr>
                <w:rFonts w:eastAsia="Calibri"/>
                <w:sz w:val="20"/>
                <w:szCs w:val="20"/>
              </w:rPr>
              <w:t xml:space="preserve">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реализации областного закона от 15 января </w:t>
            </w:r>
            <w:r>
              <w:rPr>
                <w:rFonts w:eastAsia="Calibri"/>
                <w:sz w:val="20"/>
                <w:szCs w:val="20"/>
              </w:rPr>
              <w:t>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реализации областного закона от </w:t>
            </w:r>
            <w:r>
              <w:rPr>
                <w:rFonts w:eastAsia="Calibri"/>
                <w:sz w:val="20"/>
                <w:szCs w:val="20"/>
              </w:rPr>
              <w:t>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rPr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27 </w:t>
            </w:r>
            <w:r>
              <w:rPr>
                <w:rFonts w:eastAsia="Calibri"/>
                <w:sz w:val="20"/>
                <w:szCs w:val="20"/>
              </w:rPr>
              <w:t>Мероприятия по управлению муниципальным имуществом и земельными ресурсами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оформлению прав </w:t>
            </w:r>
            <w:r>
              <w:rPr>
                <w:rFonts w:eastAsia="Calibri"/>
                <w:sz w:val="20"/>
                <w:szCs w:val="20"/>
              </w:rPr>
              <w:t>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31 </w:t>
            </w:r>
            <w:bookmarkStart w:id="0" w:name="_GoBack"/>
            <w:bookmarkEnd w:id="0"/>
            <w:r>
              <w:rPr>
                <w:rFonts w:eastAsia="Calibri"/>
                <w:sz w:val="20"/>
                <w:szCs w:val="20"/>
              </w:rPr>
              <w:t>Мероприятия в области жилищного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</w:t>
            </w:r>
            <w:r>
              <w:rPr>
                <w:rFonts w:eastAsia="Calibri"/>
                <w:sz w:val="18"/>
                <w:szCs w:val="18"/>
              </w:rPr>
              <w:t xml:space="preserve"> уровня и качества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 Мероприятия в области коммунального хозяйства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развитие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территории и благоустройство муниципального образования</w:t>
            </w: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  <w:p w:rsidR="00F7746D" w:rsidRDefault="00F7746D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33 Мероприятия по повышению </w:t>
            </w:r>
            <w:r>
              <w:rPr>
                <w:rFonts w:eastAsia="Calibri"/>
                <w:sz w:val="20"/>
                <w:szCs w:val="20"/>
              </w:rPr>
              <w:t>благоустроенности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</w:t>
            </w:r>
            <w:r>
              <w:rPr>
                <w:rFonts w:eastAsia="Calibri"/>
                <w:sz w:val="18"/>
                <w:szCs w:val="18"/>
              </w:rPr>
              <w:t>7</w:t>
            </w:r>
            <w:r>
              <w:rPr>
                <w:rFonts w:eastAsia="Calibri"/>
                <w:sz w:val="18"/>
                <w:szCs w:val="18"/>
              </w:rPr>
              <w:t>-2</w:t>
            </w:r>
            <w:r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развитие территории и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организации и содержанию </w:t>
            </w:r>
            <w:r>
              <w:rPr>
                <w:rFonts w:eastAsia="Calibri"/>
                <w:sz w:val="20"/>
                <w:szCs w:val="20"/>
              </w:rPr>
              <w:lastRenderedPageBreak/>
              <w:t>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</w:t>
            </w:r>
            <w:r>
              <w:rPr>
                <w:rFonts w:eastAsia="Calibri"/>
                <w:sz w:val="20"/>
                <w:szCs w:val="20"/>
              </w:rPr>
              <w:t>по организации благоустройства территории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</w:t>
            </w:r>
            <w:r>
              <w:rPr>
                <w:rFonts w:eastAsia="Calibri"/>
                <w:sz w:val="20"/>
                <w:szCs w:val="20"/>
              </w:rPr>
              <w:t>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3487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Приобретение и установка детской игровой площадки в п. Каложицы и п. Курск Большеврудского сельского поселения Ленинградской области</w:t>
            </w: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 xml:space="preserve">Комплексное </w:t>
            </w: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Расходы на поддержку развития общественной инфраструктуры общественного значения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1755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4</w:t>
            </w:r>
          </w:p>
        </w:tc>
        <w:tc>
          <w:tcPr>
            <w:tcW w:w="3487" w:type="dxa"/>
            <w:shd w:val="clear" w:color="auto" w:fill="auto"/>
          </w:tcPr>
          <w:p w:rsidR="00F7746D" w:rsidRDefault="00F7746D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34 Мероприятия по </w:t>
            </w:r>
            <w:r>
              <w:rPr>
                <w:rFonts w:eastAsia="Calibri"/>
                <w:sz w:val="20"/>
                <w:szCs w:val="20"/>
              </w:rPr>
              <w:lastRenderedPageBreak/>
              <w:t>предупреждению чрезвычайных ситуаций и подготовке населения к действиям в чрезвычайных ситуациях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2024-2026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5</w:t>
            </w:r>
            <w:r>
              <w:rPr>
                <w:rFonts w:eastAsia="Calibri"/>
                <w:sz w:val="18"/>
                <w:szCs w:val="18"/>
              </w:rPr>
              <w:t>, 2</w:t>
            </w:r>
            <w:r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Предупреждение и ликвидация </w:t>
            </w:r>
            <w:r>
              <w:rPr>
                <w:rFonts w:eastAsia="Calibri"/>
                <w:sz w:val="20"/>
                <w:szCs w:val="20"/>
              </w:rPr>
              <w:lastRenderedPageBreak/>
              <w:t>последствий чрезвычайных ситуаций и стихийных бедствий на территории муниципальных образований</w:t>
            </w:r>
          </w:p>
          <w:p w:rsidR="00F7746D" w:rsidRDefault="00F7746D">
            <w:pPr>
              <w:rPr>
                <w:rFonts w:eastAsia="Calibri"/>
                <w:sz w:val="20"/>
                <w:szCs w:val="20"/>
              </w:rPr>
            </w:pPr>
          </w:p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Подготовка насел</w:t>
            </w:r>
            <w:r>
              <w:rPr>
                <w:rFonts w:eastAsia="Calibri"/>
                <w:sz w:val="20"/>
                <w:szCs w:val="20"/>
              </w:rPr>
              <w:t>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 xml:space="preserve">Повышение уровня безопасности </w:t>
            </w:r>
            <w:r>
              <w:rPr>
                <w:rFonts w:eastAsia="Calibri"/>
                <w:sz w:val="18"/>
                <w:szCs w:val="18"/>
              </w:rPr>
              <w:lastRenderedPageBreak/>
              <w:t>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Мероприятия по предупреждению и ликвидации последствий чрезвычайных ситуаций и стихийных бедствий на территории муниципальных </w:t>
            </w:r>
            <w:r>
              <w:rPr>
                <w:rFonts w:eastAsia="Calibri"/>
                <w:sz w:val="20"/>
                <w:szCs w:val="20"/>
              </w:rPr>
              <w:t>образований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  <w:r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 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</w:t>
            </w:r>
            <w:r>
              <w:rPr>
                <w:rFonts w:eastAsia="Calibri"/>
                <w:sz w:val="18"/>
                <w:szCs w:val="18"/>
              </w:rPr>
              <w:t>7</w:t>
            </w:r>
            <w:r>
              <w:rPr>
                <w:rFonts w:eastAsia="Calibri"/>
                <w:sz w:val="18"/>
                <w:szCs w:val="18"/>
              </w:rPr>
              <w:t xml:space="preserve">, </w:t>
            </w:r>
            <w:r>
              <w:rPr>
                <w:rFonts w:eastAsia="Calibri"/>
                <w:sz w:val="18"/>
                <w:szCs w:val="18"/>
              </w:rPr>
              <w:t>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7746D" w:rsidRDefault="0068625E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Повышение </w:t>
            </w:r>
            <w:r>
              <w:rPr>
                <w:rFonts w:eastAsia="Calibri"/>
                <w:sz w:val="18"/>
                <w:szCs w:val="18"/>
              </w:rPr>
              <w:t>уровня безопасности жизни населения</w:t>
            </w:r>
          </w:p>
        </w:tc>
      </w:tr>
      <w:tr w:rsidR="00F7746D">
        <w:tc>
          <w:tcPr>
            <w:tcW w:w="522" w:type="dxa"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7746D" w:rsidRDefault="0068625E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7746D" w:rsidRDefault="0068625E">
            <w:pPr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  <w:r>
              <w:rPr>
                <w:rFonts w:eastAsia="Calibri"/>
                <w:sz w:val="20"/>
                <w:szCs w:val="20"/>
              </w:rPr>
              <w:t>4</w:t>
            </w:r>
            <w:r>
              <w:rPr>
                <w:rFonts w:eastAsia="Calibri"/>
                <w:sz w:val="20"/>
                <w:szCs w:val="20"/>
              </w:rPr>
              <w:t>-202</w:t>
            </w: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175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7746D" w:rsidRDefault="00F7746D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F7746D" w:rsidRDefault="00F7746D"/>
    <w:sectPr w:rsidR="00F7746D" w:rsidSect="00F7746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25E" w:rsidRDefault="0068625E">
      <w:r>
        <w:separator/>
      </w:r>
    </w:p>
  </w:endnote>
  <w:endnote w:type="continuationSeparator" w:id="0">
    <w:p w:rsidR="0068625E" w:rsidRDefault="00686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25E" w:rsidRDefault="0068625E">
      <w:r>
        <w:separator/>
      </w:r>
    </w:p>
  </w:footnote>
  <w:footnote w:type="continuationSeparator" w:id="0">
    <w:p w:rsidR="0068625E" w:rsidRDefault="006862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0D4E"/>
    <w:rsid w:val="00014F8C"/>
    <w:rsid w:val="0003739A"/>
    <w:rsid w:val="000612C2"/>
    <w:rsid w:val="00096800"/>
    <w:rsid w:val="000A73AA"/>
    <w:rsid w:val="000C63A0"/>
    <w:rsid w:val="00146426"/>
    <w:rsid w:val="00172E5C"/>
    <w:rsid w:val="001968E0"/>
    <w:rsid w:val="001A7B67"/>
    <w:rsid w:val="001B1401"/>
    <w:rsid w:val="00227D7D"/>
    <w:rsid w:val="002A4471"/>
    <w:rsid w:val="002E64F6"/>
    <w:rsid w:val="00422A6B"/>
    <w:rsid w:val="004547B2"/>
    <w:rsid w:val="00454A7B"/>
    <w:rsid w:val="00487350"/>
    <w:rsid w:val="004F6095"/>
    <w:rsid w:val="00527529"/>
    <w:rsid w:val="00530191"/>
    <w:rsid w:val="005576F1"/>
    <w:rsid w:val="00563680"/>
    <w:rsid w:val="00585F5B"/>
    <w:rsid w:val="005A2CD1"/>
    <w:rsid w:val="005B3DAF"/>
    <w:rsid w:val="005F1BCB"/>
    <w:rsid w:val="006161AD"/>
    <w:rsid w:val="00683940"/>
    <w:rsid w:val="0068625E"/>
    <w:rsid w:val="006A5E40"/>
    <w:rsid w:val="0072239A"/>
    <w:rsid w:val="00751EE6"/>
    <w:rsid w:val="00775727"/>
    <w:rsid w:val="00777E11"/>
    <w:rsid w:val="00832158"/>
    <w:rsid w:val="00874F95"/>
    <w:rsid w:val="008D61AC"/>
    <w:rsid w:val="008F0F56"/>
    <w:rsid w:val="009647E7"/>
    <w:rsid w:val="0096648E"/>
    <w:rsid w:val="00A6655B"/>
    <w:rsid w:val="00A71A07"/>
    <w:rsid w:val="00A9533E"/>
    <w:rsid w:val="00AB537C"/>
    <w:rsid w:val="00AC071A"/>
    <w:rsid w:val="00AC2C36"/>
    <w:rsid w:val="00AE2913"/>
    <w:rsid w:val="00B52D97"/>
    <w:rsid w:val="00B52E90"/>
    <w:rsid w:val="00B55E2B"/>
    <w:rsid w:val="00B57434"/>
    <w:rsid w:val="00B72916"/>
    <w:rsid w:val="00B874D4"/>
    <w:rsid w:val="00B923FD"/>
    <w:rsid w:val="00BA3DB0"/>
    <w:rsid w:val="00BB212E"/>
    <w:rsid w:val="00C0390C"/>
    <w:rsid w:val="00C614BD"/>
    <w:rsid w:val="00DA4DB5"/>
    <w:rsid w:val="00E2229D"/>
    <w:rsid w:val="00F02C17"/>
    <w:rsid w:val="00F02F54"/>
    <w:rsid w:val="00F32827"/>
    <w:rsid w:val="00F34231"/>
    <w:rsid w:val="00F7746D"/>
    <w:rsid w:val="00F9105D"/>
    <w:rsid w:val="00FA0FB6"/>
    <w:rsid w:val="00FE4D4C"/>
    <w:rsid w:val="00FF2FC8"/>
    <w:rsid w:val="12AF01B1"/>
    <w:rsid w:val="1EC16DEC"/>
    <w:rsid w:val="1F290F4B"/>
    <w:rsid w:val="33683DA3"/>
    <w:rsid w:val="3C8264A3"/>
    <w:rsid w:val="3E677BC5"/>
    <w:rsid w:val="44EE1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46D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7746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7746D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F7746D"/>
    <w:rPr>
      <w:rFonts w:cs="Calibri"/>
    </w:rPr>
  </w:style>
  <w:style w:type="paragraph" w:styleId="a7">
    <w:name w:val="List Paragraph"/>
    <w:basedOn w:val="a"/>
    <w:link w:val="a6"/>
    <w:qFormat/>
    <w:rsid w:val="00F7746D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F7746D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77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966</Words>
  <Characters>5507</Characters>
  <Application>Microsoft Office Word</Application>
  <DocSecurity>0</DocSecurity>
  <Lines>45</Lines>
  <Paragraphs>12</Paragraphs>
  <ScaleCrop>false</ScaleCrop>
  <Company/>
  <LinksUpToDate>false</LinksUpToDate>
  <CharactersWithSpaces>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2024-03-04T17:18:00Z</cp:lastPrinted>
  <dcterms:created xsi:type="dcterms:W3CDTF">2022-04-18T10:41:00Z</dcterms:created>
  <dcterms:modified xsi:type="dcterms:W3CDTF">2024-04-26T07:10:00Z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8A4344AA76B04B6BA11BFF66958AC2A0_12</vt:lpwstr>
  </property>
</Properties>
</file>