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Приложение № 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к Соглашению № 79 от 28 декабря 2015г.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стр. 1 отчета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О Т Ч Е Т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об использовании межбюджетного трансферта из бюджета Волосовского муниципального района Ленинградской области на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обеспечение выплат стимулирующего характера работникам муниципальных учреждений культуры и достижении целевых показателей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на 01 октября 2016г.</w:t>
      </w:r>
    </w:p>
    <w:p>
      <w:pPr>
        <w:pStyle w:val="style0"/>
        <w:pBdr>
          <w:bottom w:color="00000A" w:space="0" w:sz="12" w:val="single"/>
        </w:pBdr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(наименование муниципального образования)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p>
      <w:pPr>
        <w:pStyle w:val="style0"/>
        <w:numPr>
          <w:ilvl w:val="0"/>
          <w:numId w:val="1"/>
        </w:numPr>
        <w:spacing w:after="0" w:before="0" w:line="100" w:lineRule="atLeast"/>
        <w:ind w:hanging="0" w:left="900" w:right="0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 xml:space="preserve">Расходы </w:t>
      </w:r>
    </w:p>
    <w:p>
      <w:pPr>
        <w:pStyle w:val="style0"/>
        <w:spacing w:after="0" w:before="0" w:line="100" w:lineRule="atLeast"/>
        <w:ind w:firstLine="708" w:left="12744" w:right="0"/>
        <w:jc w:val="both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в рублях</w:t>
      </w:r>
    </w:p>
    <w:tbl>
      <w:tblPr>
        <w:jc w:val="left"/>
        <w:tblInd w:type="dxa" w:w="352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7032"/>
        <w:gridCol w:w="3264"/>
        <w:gridCol w:w="1"/>
      </w:tblGrid>
      <w:tr>
        <w:trPr>
          <w:cantSplit w:val="false"/>
        </w:trPr>
        <w:tc>
          <w:tcPr>
            <w:tcW w:type="dxa" w:w="703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type="dxa" w:w="326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style23"/>
                <w:sz w:val="24"/>
                <w:szCs w:val="24"/>
              </w:rPr>
              <w:footnoteReference w:id="2"/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>
        <w:trPr>
          <w:trHeight w:hRule="atLeast" w:val="641"/>
          <w:cantSplit w:val="false"/>
        </w:trPr>
        <w:tc>
          <w:tcPr>
            <w:tcW w:type="dxa" w:w="16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type="dxa" w:w="21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type="dxa" w:w="18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type="dxa" w:w="18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type="dxa" w:w="14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type="dxa" w:w="15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type="dxa" w:w="15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style23"/>
                <w:sz w:val="24"/>
                <w:szCs w:val="24"/>
              </w:rPr>
              <w:footnoteReference w:id="3"/>
            </w:r>
          </w:p>
        </w:tc>
        <w:tc>
          <w:tcPr>
            <w:tcW w:type="dxa" w:w="15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>
        <w:trPr>
          <w:trHeight w:hRule="atLeast" w:val="641"/>
          <w:cantSplit w:val="false"/>
        </w:trPr>
        <w:tc>
          <w:tcPr>
            <w:tcW w:type="dxa" w:w="16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131 228,00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131 228,00</w:t>
            </w:r>
          </w:p>
        </w:tc>
        <w:tc>
          <w:tcPr>
            <w:tcW w:type="dxa" w:w="21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type="dxa" w:w="18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131 228,00</w:t>
            </w:r>
          </w:p>
        </w:tc>
        <w:tc>
          <w:tcPr>
            <w:tcW w:type="dxa" w:w="18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210 143,00</w:t>
            </w:r>
          </w:p>
        </w:tc>
        <w:tc>
          <w:tcPr>
            <w:tcW w:type="dxa" w:w="14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193 156,00</w:t>
            </w:r>
          </w:p>
        </w:tc>
        <w:tc>
          <w:tcPr>
            <w:tcW w:type="dxa" w:w="15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2 723 764,70</w:t>
            </w:r>
          </w:p>
        </w:tc>
        <w:tc>
          <w:tcPr>
            <w:tcW w:type="dxa" w:w="15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2 723 764,70</w:t>
            </w:r>
          </w:p>
        </w:tc>
        <w:tc>
          <w:tcPr>
            <w:tcW w:type="dxa" w:w="15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>
      <w:pPr>
        <w:sectPr>
          <w:footnotePr>
            <w:numFmt w:val="decimal"/>
          </w:footnotePr>
          <w:type w:val="nextPage"/>
          <w:pgSz w:h="11906" w:orient="landscape" w:w="16838"/>
          <w:pgMar w:bottom="842" w:footer="0" w:gutter="0" w:header="0" w:left="680" w:right="851" w:top="0"/>
          <w:pgNumType w:fmt="decimal"/>
          <w:formProt w:val="false"/>
          <w:textDirection w:val="lrTb"/>
          <w:docGrid w:charSpace="4096" w:linePitch="240" w:type="default"/>
        </w:sect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p>
      <w:pPr>
        <w:pStyle w:val="style0"/>
        <w:spacing w:after="0" w:before="0" w:line="100" w:lineRule="atLeast"/>
        <w:ind w:hanging="0" w:left="720" w:right="0"/>
        <w:jc w:val="righ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стр. 2 отчета</w:t>
      </w:r>
    </w:p>
    <w:p>
      <w:pPr>
        <w:pStyle w:val="style0"/>
        <w:numPr>
          <w:ilvl w:val="0"/>
          <w:numId w:val="1"/>
        </w:numPr>
        <w:tabs>
          <w:tab w:leader="none" w:pos="720" w:val="left"/>
        </w:tabs>
        <w:spacing w:after="0" w:before="0" w:line="100" w:lineRule="atLeast"/>
        <w:ind w:hanging="0" w:left="0" w:right="0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1808"/>
        <w:gridCol w:w="4395"/>
        <w:gridCol w:w="4009"/>
        <w:gridCol w:w="244"/>
      </w:tblGrid>
      <w:tr>
        <w:trPr>
          <w:cantSplit w:val="false"/>
        </w:trPr>
        <w:tc>
          <w:tcPr>
            <w:tcW w:type="dxa" w:w="180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type="dxa" w:w="4395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type="dxa" w:w="4009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type="dxa" w:w="244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>
        <w:trPr>
          <w:trHeight w:hRule="atLeast" w:val="1340"/>
          <w:cantSplit w:val="false"/>
        </w:trPr>
        <w:tc>
          <w:tcPr>
            <w:tcW w:type="dxa" w:w="180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1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type="dxa" w:w="10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type="dxa" w:w="1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type="dxa" w:w="8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type="dxa" w:w="8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type="dxa" w:w="10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type="dxa" w:w="14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type="dxa" w:w="11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>
        <w:trPr>
          <w:cantSplit w:val="false"/>
        </w:trPr>
        <w:tc>
          <w:tcPr>
            <w:tcW w:type="dxa" w:w="18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type="dxa" w:w="11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1 663 782</w:t>
            </w:r>
          </w:p>
        </w:tc>
        <w:tc>
          <w:tcPr>
            <w:tcW w:type="dxa" w:w="10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605 027</w:t>
            </w:r>
          </w:p>
        </w:tc>
        <w:tc>
          <w:tcPr>
            <w:tcW w:type="dxa" w:w="1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1 058 755</w:t>
            </w:r>
          </w:p>
        </w:tc>
        <w:tc>
          <w:tcPr>
            <w:tcW w:type="dxa" w:w="8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1,25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3,95</w:t>
            </w:r>
          </w:p>
        </w:tc>
        <w:tc>
          <w:tcPr>
            <w:tcW w:type="dxa" w:w="8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0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26 663</w:t>
            </w:r>
          </w:p>
        </w:tc>
        <w:tc>
          <w:tcPr>
            <w:tcW w:type="dxa" w:w="14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40 335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bookmarkStart w:id="0" w:name="__DdeLink__453_1460346247"/>
            <w:bookmarkEnd w:id="0"/>
            <w:r>
              <w:rPr>
                <w:sz w:val="24"/>
                <w:szCs w:val="24"/>
              </w:rPr>
              <w:t>22 337</w:t>
            </w:r>
          </w:p>
        </w:tc>
        <w:tc>
          <w:tcPr>
            <w:tcW w:type="dxa" w:w="11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8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type="dxa" w:w="11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1 663 782</w:t>
            </w:r>
          </w:p>
        </w:tc>
        <w:tc>
          <w:tcPr>
            <w:tcW w:type="dxa" w:w="10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605 027</w:t>
            </w:r>
          </w:p>
        </w:tc>
        <w:tc>
          <w:tcPr>
            <w:tcW w:type="dxa" w:w="1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1 058 755</w:t>
            </w:r>
          </w:p>
        </w:tc>
        <w:tc>
          <w:tcPr>
            <w:tcW w:type="dxa" w:w="8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1,25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3,95</w:t>
            </w:r>
          </w:p>
        </w:tc>
        <w:tc>
          <w:tcPr>
            <w:tcW w:type="dxa" w:w="8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0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26 663</w:t>
            </w:r>
          </w:p>
        </w:tc>
        <w:tc>
          <w:tcPr>
            <w:tcW w:type="dxa" w:w="14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40 335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22 337</w:t>
            </w:r>
          </w:p>
        </w:tc>
        <w:tc>
          <w:tcPr>
            <w:tcW w:type="dxa" w:w="11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0"/>
        <w:spacing w:after="0" w:before="0" w:line="100" w:lineRule="atLeast"/>
        <w:ind w:hanging="0" w:left="720" w:right="0"/>
        <w:jc w:val="right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</w:r>
    </w:p>
    <w:p>
      <w:pPr>
        <w:pStyle w:val="style0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</w:r>
    </w:p>
    <w:p>
      <w:pPr>
        <w:pStyle w:val="style0"/>
        <w:pageBreakBefore/>
        <w:spacing w:after="0" w:before="0" w:line="100" w:lineRule="atLeast"/>
        <w:ind w:hanging="0" w:left="720" w:right="0"/>
        <w:jc w:val="right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стр. 3 отчета</w:t>
      </w:r>
    </w:p>
    <w:p>
      <w:pPr>
        <w:pStyle w:val="style0"/>
        <w:spacing w:after="0" w:before="0" w:line="100" w:lineRule="atLeast"/>
        <w:ind w:hanging="0" w:left="720" w:right="0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</w:r>
    </w:p>
    <w:p>
      <w:pPr>
        <w:pStyle w:val="style0"/>
        <w:spacing w:after="0" w:before="0" w:line="100" w:lineRule="atLeast"/>
        <w:ind w:hanging="0" w:left="720" w:right="0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 w:val="en-US"/>
        </w:rPr>
        <w:t>III</w:t>
      </w: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. Целевые показатели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tbl>
      <w:tblPr>
        <w:jc w:val="left"/>
        <w:tblInd w:type="dxa" w:w="36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718"/>
        <w:gridCol w:w="7920"/>
        <w:gridCol w:w="2879"/>
        <w:gridCol w:w="1"/>
      </w:tblGrid>
      <w:tr>
        <w:trPr>
          <w:trHeight w:hRule="atLeast" w:val="646"/>
          <w:cantSplit w:val="false"/>
        </w:trPr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type="dxa" w:w="7920"/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type="dxa" w:w="287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>
        <w:trPr>
          <w:trHeight w:hRule="atLeast" w:val="321"/>
          <w:cantSplit w:val="false"/>
        </w:trPr>
        <w:tc>
          <w:tcPr>
            <w:tcW w:type="dxa" w:w="7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type="dxa" w:w="431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type="dxa" w:w="287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</w:tr>
      <w:tr>
        <w:trPr>
          <w:trHeight w:hRule="atLeast" w:val="321"/>
          <w:cantSplit w:val="false"/>
        </w:trPr>
        <w:tc>
          <w:tcPr>
            <w:tcW w:type="dxa" w:w="7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431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87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85</w:t>
            </w:r>
          </w:p>
        </w:tc>
      </w:tr>
      <w:tr>
        <w:trPr>
          <w:trHeight w:hRule="atLeast" w:val="106"/>
          <w:cantSplit w:val="false"/>
        </w:trPr>
        <w:tc>
          <w:tcPr>
            <w:tcW w:type="dxa" w:w="7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type="dxa" w:w="431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2015 годом</w:t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type="dxa" w:w="287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</w:tr>
      <w:tr>
        <w:trPr>
          <w:trHeight w:hRule="atLeast" w:val="106"/>
          <w:cantSplit w:val="false"/>
        </w:trPr>
        <w:tc>
          <w:tcPr>
            <w:tcW w:type="dxa" w:w="7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431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87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99</w:t>
            </w:r>
          </w:p>
        </w:tc>
      </w:tr>
      <w:tr>
        <w:trPr>
          <w:trHeight w:hRule="atLeast" w:val="420"/>
          <w:cantSplit w:val="false"/>
        </w:trPr>
        <w:tc>
          <w:tcPr>
            <w:tcW w:type="dxa" w:w="2134"/>
            <w:gridSpan w:val="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>
        <w:trPr>
          <w:trHeight w:hRule="atLeast" w:val="645"/>
          <w:cantSplit w:val="false"/>
        </w:trPr>
        <w:tc>
          <w:tcPr>
            <w:tcW w:type="dxa" w:w="503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type="dxa" w:w="17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type="dxa" w:w="161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type="dxa" w:w="16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>
        <w:trPr>
          <w:trHeight w:hRule="atLeast" w:val="645"/>
          <w:cantSplit w:val="false"/>
        </w:trPr>
        <w:tc>
          <w:tcPr>
            <w:tcW w:type="dxa" w:w="503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7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61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6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</w:tr>
      <w:tr>
        <w:trPr>
          <w:trHeight w:hRule="atLeast" w:val="318"/>
          <w:cantSplit w:val="false"/>
        </w:trPr>
        <w:tc>
          <w:tcPr>
            <w:tcW w:type="dxa" w:w="213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type="dxa" w:w="2134"/>
            <w:gridSpan w:val="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1,8</w:t>
            </w:r>
          </w:p>
        </w:tc>
      </w:tr>
      <w:tr>
        <w:trPr>
          <w:trHeight w:hRule="atLeast" w:val="318"/>
          <w:cantSplit w:val="false"/>
        </w:trPr>
        <w:tc>
          <w:tcPr>
            <w:tcW w:type="dxa" w:w="213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type="dxa" w:w="2134"/>
            <w:gridSpan w:val="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1,8</w:t>
            </w:r>
          </w:p>
        </w:tc>
      </w:tr>
    </w:tbl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Глава </w:t>
        <w:tab/>
        <w:tab/>
        <w:tab/>
        <w:tab/>
        <w:tab/>
        <w:tab/>
        <w:tab/>
        <w:tab/>
        <w:tab/>
        <w:tab/>
        <w:tab/>
        <w:t>Руководитель финансового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cs="Times New Roman" w:eastAsia="Times New Roman" w:hAnsi="Times New Roman"/>
          <w:sz w:val="24"/>
          <w:szCs w:val="24"/>
          <w:u w:val="single"/>
          <w:lang w:eastAsia="ru-RU"/>
        </w:rPr>
        <w:t>Музалев А.В.</w:t>
        <w:tab/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ab/>
        <w:tab/>
        <w:tab/>
        <w:t>(уполномоченного) органа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________</w:t>
      </w:r>
      <w:r>
        <w:rPr>
          <w:rFonts w:ascii="Times New Roman" w:cs="Times New Roman" w:eastAsia="Times New Roman" w:hAnsi="Times New Roman"/>
          <w:sz w:val="24"/>
          <w:szCs w:val="24"/>
          <w:u w:val="single"/>
          <w:lang w:eastAsia="ru-RU"/>
        </w:rPr>
        <w:t>Каменская Н.В.</w:t>
      </w:r>
    </w:p>
    <w:p>
      <w:pPr>
        <w:pStyle w:val="style0"/>
        <w:spacing w:after="0" w:before="0" w:line="100" w:lineRule="atLeast"/>
        <w:ind w:firstLine="708" w:left="2124" w:right="0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(подпись)          (расшифровка подписи)</w:t>
        <w:tab/>
        <w:tab/>
        <w:tab/>
        <w:tab/>
        <w:tab/>
        <w:tab/>
        <w:t xml:space="preserve">  (подпись)  (расшифровка подпис</w:t>
      </w:r>
    </w:p>
    <w:p>
      <w:pPr>
        <w:pStyle w:val="style0"/>
        <w:spacing w:after="0" w:before="0" w:line="100" w:lineRule="atLeast"/>
        <w:ind w:firstLine="708" w:left="2124" w:right="0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p>
      <w:pPr>
        <w:pStyle w:val="style0"/>
        <w:spacing w:after="0" w:before="0" w:line="100" w:lineRule="atLeast"/>
        <w:ind w:firstLine="708" w:left="2124" w:right="0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Исп. Жеребцова Е.Б., тел. 8(81373) 55-268 </w:t>
      </w:r>
    </w:p>
    <w:sectPr>
      <w:footnotePr>
        <w:numFmt w:val="decimal"/>
      </w:footnotePr>
      <w:type w:val="nextPage"/>
      <w:pgSz w:h="11906" w:orient="landscape" w:w="16838"/>
      <w:pgMar w:bottom="842" w:footer="0" w:gutter="0" w:header="0" w:left="1134" w:right="1134" w:top="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3"/>
      </w:pPr>
      <w:r>
        <w:rPr>
          <w:rStyle w:val="style18"/>
        </w:rPr>
        <w:footnoteRef/>
        <w:tab/>
      </w:r>
      <w:r>
        <w:rPr/>
        <w:t xml:space="preserve"> </w:t>
      </w:r>
      <w:r>
        <w:rPr/>
        <w:t>Указать объем собственных дополнительных средств местного бюджета, предусмотренных на реализацию Указа Президента РФ от 07.05.12 № 597 (условие софинансирования из местного бюджета – 50 процентов)</w:t>
      </w:r>
    </w:p>
  </w:footnote>
  <w:footnote w:id="3">
    <w:p>
      <w:pPr>
        <w:pStyle w:val="style33"/>
      </w:pPr>
      <w:r>
        <w:rPr>
          <w:rStyle w:val="style18"/>
        </w:rPr>
        <w:footnoteRef/>
        <w:tab/>
      </w:r>
      <w:r>
        <w:rPr/>
        <w:t xml:space="preserve"> </w:t>
      </w:r>
      <w:r>
        <w:rPr/>
        <w:t>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start w:val="1"/>
      <w:numFmt w:val="upperRoman"/>
      <w:lvlText w:val="%1."/>
      <w:lvlJc w:val="left"/>
      <w:pPr>
        <w:tabs>
          <w:tab w:pos="1080" w:val="num"/>
        </w:tabs>
        <w:ind w:hanging="720" w:left="1080"/>
      </w:pPr>
      <w:rPr>
        <w:b/>
      </w:r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Font Style17"/>
    <w:basedOn w:val="style15"/>
    <w:next w:val="style16"/>
    <w:rPr>
      <w:rFonts w:ascii="Times New Roman" w:cs="Times New Roman" w:hAnsi="Times New Roman"/>
      <w:sz w:val="26"/>
      <w:szCs w:val="26"/>
    </w:rPr>
  </w:style>
  <w:style w:styleId="style17" w:type="character">
    <w:name w:val="Текст сноски Знак"/>
    <w:basedOn w:val="style15"/>
    <w:next w:val="style17"/>
    <w:rPr>
      <w:rFonts w:ascii="Times New Roman" w:cs="Times New Roman" w:eastAsia="Times New Roman" w:hAnsi="Times New Roman"/>
      <w:sz w:val="20"/>
      <w:szCs w:val="20"/>
      <w:lang w:eastAsia="ru-RU"/>
    </w:rPr>
  </w:style>
  <w:style w:styleId="style18" w:type="character">
    <w:name w:val="footnote reference"/>
    <w:basedOn w:val="style15"/>
    <w:next w:val="style18"/>
    <w:rPr>
      <w:vertAlign w:val="superscript"/>
    </w:rPr>
  </w:style>
  <w:style w:styleId="style19" w:type="character">
    <w:name w:val="Текст выноски Знак"/>
    <w:basedOn w:val="style15"/>
    <w:next w:val="style19"/>
    <w:rPr>
      <w:rFonts w:ascii="Tahoma" w:cs="Tahoma" w:hAnsi="Tahoma"/>
      <w:sz w:val="16"/>
      <w:szCs w:val="16"/>
    </w:rPr>
  </w:style>
  <w:style w:styleId="style20" w:type="character">
    <w:name w:val="ListLabel 1"/>
    <w:next w:val="style20"/>
    <w:rPr>
      <w:b/>
    </w:rPr>
  </w:style>
  <w:style w:styleId="style21" w:type="character">
    <w:name w:val="ListLabel 2"/>
    <w:next w:val="style21"/>
    <w:rPr>
      <w:rFonts w:cs="Courier New"/>
    </w:rPr>
  </w:style>
  <w:style w:styleId="style22" w:type="character">
    <w:name w:val="Символ сноски"/>
    <w:next w:val="style22"/>
    <w:rPr/>
  </w:style>
  <w:style w:styleId="style23" w:type="character">
    <w:name w:val="Привязка сноски"/>
    <w:next w:val="style23"/>
    <w:rPr>
      <w:vertAlign w:val="superscript"/>
    </w:rPr>
  </w:style>
  <w:style w:styleId="style24" w:type="character">
    <w:name w:val="Привязка концевой сноски"/>
    <w:next w:val="style24"/>
    <w:rPr>
      <w:vertAlign w:val="superscript"/>
    </w:rPr>
  </w:style>
  <w:style w:styleId="style25" w:type="character">
    <w:name w:val="Символы концевой сноски"/>
    <w:next w:val="style25"/>
    <w:rPr/>
  </w:style>
  <w:style w:styleId="style26" w:type="paragraph">
    <w:name w:val="Заголовок"/>
    <w:basedOn w:val="style0"/>
    <w:next w:val="style2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7" w:type="paragraph">
    <w:name w:val="Основной текст"/>
    <w:basedOn w:val="style0"/>
    <w:next w:val="style27"/>
    <w:pPr>
      <w:spacing w:after="120" w:before="0"/>
    </w:pPr>
    <w:rPr/>
  </w:style>
  <w:style w:styleId="style28" w:type="paragraph">
    <w:name w:val="Список"/>
    <w:basedOn w:val="style27"/>
    <w:next w:val="style28"/>
    <w:pPr/>
    <w:rPr>
      <w:rFonts w:cs="Mangal"/>
    </w:rPr>
  </w:style>
  <w:style w:styleId="style29" w:type="paragraph">
    <w:name w:val="Название"/>
    <w:basedOn w:val="style0"/>
    <w:next w:val="style2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0" w:type="paragraph">
    <w:name w:val="Указатель"/>
    <w:basedOn w:val="style0"/>
    <w:next w:val="style30"/>
    <w:pPr>
      <w:suppressLineNumbers/>
    </w:pPr>
    <w:rPr>
      <w:rFonts w:cs="Mangal"/>
    </w:rPr>
  </w:style>
  <w:style w:styleId="style31" w:type="paragraph">
    <w:name w:val="List Paragraph"/>
    <w:basedOn w:val="style0"/>
    <w:next w:val="style31"/>
    <w:pPr>
      <w:ind w:hanging="0" w:left="720" w:right="0"/>
    </w:pPr>
    <w:rPr/>
  </w:style>
  <w:style w:styleId="style32" w:type="paragraph">
    <w:name w:val="Style14"/>
    <w:basedOn w:val="style0"/>
    <w:next w:val="style32"/>
    <w:pPr>
      <w:widowControl w:val="false"/>
      <w:spacing w:after="0" w:before="0" w:line="322" w:lineRule="exact"/>
      <w:ind w:firstLine="418" w:left="0" w:right="0"/>
      <w:jc w:val="both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style33" w:type="paragraph">
    <w:name w:val="footnote text"/>
    <w:basedOn w:val="style0"/>
    <w:next w:val="style33"/>
    <w:pPr>
      <w:spacing w:after="0" w:before="0" w:line="100" w:lineRule="atLeast"/>
    </w:pPr>
    <w:rPr>
      <w:rFonts w:ascii="Times New Roman" w:cs="Times New Roman" w:eastAsia="Times New Roman" w:hAnsi="Times New Roman"/>
      <w:sz w:val="20"/>
      <w:szCs w:val="20"/>
      <w:lang w:eastAsia="ru-RU"/>
    </w:rPr>
  </w:style>
  <w:style w:styleId="style34" w:type="paragraph">
    <w:name w:val="Balloon Text"/>
    <w:basedOn w:val="style0"/>
    <w:next w:val="style34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35" w:type="paragraph">
    <w:name w:val="Сноска"/>
    <w:basedOn w:val="style0"/>
    <w:next w:val="style35"/>
    <w:pPr>
      <w:suppressLineNumbers/>
      <w:ind w:hanging="339" w:left="339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2016-10-03T08:34:00.00Z</dcterms:created>
  <dc:creator>*</dc:creator>
  <cp:lastModifiedBy>Ирина Петровна</cp:lastModifiedBy>
  <cp:lastPrinted>2017-01-09T15:21:53.38Z</cp:lastPrinted>
  <dcterms:modified xsi:type="dcterms:W3CDTF">2016-10-20T13:20:00.00Z</dcterms:modified>
  <cp:revision>5</cp:revision>
</cp:coreProperties>
</file>