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 83 от 19 декабря 2017г.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EC72A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67 535,65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67 535,65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67 535,65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575 660,00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6B3E3C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529 990,59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c"/>
              <w:jc w:val="center"/>
            </w:pPr>
            <w:r>
              <w:rPr>
                <w:sz w:val="24"/>
                <w:szCs w:val="24"/>
              </w:rPr>
              <w:t>3 718 409,6</w:t>
            </w:r>
            <w:r w:rsidR="00543D49">
              <w:rPr>
                <w:sz w:val="24"/>
                <w:szCs w:val="24"/>
              </w:rPr>
              <w:t>0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c"/>
              <w:jc w:val="center"/>
            </w:pPr>
            <w:r>
              <w:rPr>
                <w:sz w:val="24"/>
                <w:szCs w:val="24"/>
              </w:rPr>
              <w:t>3</w:t>
            </w:r>
            <w:r w:rsidR="00543D49">
              <w:rPr>
                <w:sz w:val="24"/>
                <w:szCs w:val="24"/>
              </w:rPr>
              <w:t> 718 409,60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58"/>
        <w:gridCol w:w="1308"/>
        <w:gridCol w:w="1352"/>
        <w:gridCol w:w="1286"/>
        <w:gridCol w:w="1064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D048D4">
        <w:trPr>
          <w:cantSplit/>
        </w:trPr>
        <w:tc>
          <w:tcPr>
            <w:tcW w:w="1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50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D048D4">
        <w:trPr>
          <w:cantSplit/>
          <w:trHeight w:val="1340"/>
        </w:trPr>
        <w:tc>
          <w:tcPr>
            <w:tcW w:w="1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D048D4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2 276 169,17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811 226,27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1 464 942,90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3</w:t>
            </w:r>
            <w:r w:rsidR="00D048D4">
              <w:rPr>
                <w:sz w:val="24"/>
                <w:szCs w:val="24"/>
              </w:rPr>
              <w:t>8 710,</w:t>
            </w:r>
            <w:r w:rsidR="00543D49">
              <w:rPr>
                <w:sz w:val="24"/>
                <w:szCs w:val="24"/>
              </w:rPr>
              <w:t>36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67 602,19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31 302,20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048D4" w:rsidTr="00D048D4">
        <w:trPr>
          <w:cantSplit/>
        </w:trPr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</w:pPr>
          </w:p>
          <w:p w:rsidR="00D82E4A" w:rsidRDefault="00480FD4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2 276 169,17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811 226,27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1 464 942,90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D048D4">
              <w:rPr>
                <w:sz w:val="24"/>
                <w:szCs w:val="24"/>
              </w:rPr>
              <w:t>8 710,</w:t>
            </w:r>
            <w:r w:rsidR="00543D49">
              <w:rPr>
                <w:sz w:val="24"/>
                <w:szCs w:val="24"/>
              </w:rPr>
              <w:t>36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67 602,19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43D49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31 302,20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12</w:t>
            </w:r>
            <w:r w:rsidR="00D048D4">
              <w:rPr>
                <w:sz w:val="24"/>
                <w:szCs w:val="24"/>
              </w:rPr>
              <w:t>5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111A29">
            <w:pPr>
              <w:pStyle w:val="a3"/>
              <w:jc w:val="center"/>
            </w:pPr>
            <w:r>
              <w:rPr>
                <w:sz w:val="24"/>
                <w:szCs w:val="24"/>
              </w:rPr>
              <w:t>1,</w:t>
            </w:r>
            <w:r w:rsidR="00543D49">
              <w:rPr>
                <w:sz w:val="24"/>
                <w:szCs w:val="24"/>
              </w:rPr>
              <w:t>7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111A29">
            <w:pPr>
              <w:pStyle w:val="a3"/>
              <w:jc w:val="center"/>
            </w:pPr>
            <w:r>
              <w:rPr>
                <w:sz w:val="24"/>
                <w:szCs w:val="24"/>
              </w:rPr>
              <w:t>1,</w:t>
            </w:r>
            <w:r w:rsidR="00543D49">
              <w:rPr>
                <w:sz w:val="24"/>
                <w:szCs w:val="24"/>
              </w:rPr>
              <w:t>7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27F" w:rsidRDefault="0062627F" w:rsidP="00D82E4A">
      <w:pPr>
        <w:spacing w:after="0" w:line="240" w:lineRule="auto"/>
      </w:pPr>
      <w:r>
        <w:separator/>
      </w:r>
    </w:p>
  </w:endnote>
  <w:endnote w:type="continuationSeparator" w:id="1">
    <w:p w:rsidR="0062627F" w:rsidRDefault="0062627F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27F" w:rsidRDefault="0062627F">
      <w:r>
        <w:separator/>
      </w:r>
    </w:p>
  </w:footnote>
  <w:footnote w:type="continuationSeparator" w:id="1">
    <w:p w:rsidR="0062627F" w:rsidRDefault="0062627F">
      <w:r>
        <w:continuationSeparator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3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82E4A"/>
    <w:rsid w:val="00111A29"/>
    <w:rsid w:val="001C3E4F"/>
    <w:rsid w:val="00480FD4"/>
    <w:rsid w:val="00530DE9"/>
    <w:rsid w:val="00543D49"/>
    <w:rsid w:val="00582030"/>
    <w:rsid w:val="0062627F"/>
    <w:rsid w:val="006B3E3C"/>
    <w:rsid w:val="007A144E"/>
    <w:rsid w:val="00977D5A"/>
    <w:rsid w:val="00BD4328"/>
    <w:rsid w:val="00D048D4"/>
    <w:rsid w:val="00D82E4A"/>
    <w:rsid w:val="00EC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0D54-F5E8-4F4A-BB23-339E6655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31</cp:revision>
  <cp:lastPrinted>2018-12-27T08:01:00Z</cp:lastPrinted>
  <dcterms:created xsi:type="dcterms:W3CDTF">2016-10-03T08:34:00Z</dcterms:created>
  <dcterms:modified xsi:type="dcterms:W3CDTF">2018-12-27T08:01:00Z</dcterms:modified>
</cp:coreProperties>
</file>