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B59" w:rsidRDefault="00CB3B59" w:rsidP="00CB3B5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ИНФОРМАЦИЯ </w:t>
      </w:r>
    </w:p>
    <w:p w:rsidR="00CB3B59" w:rsidRPr="00CB3B59" w:rsidRDefault="00CB3B59" w:rsidP="00CB3B5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(постановление Правительства Ленинградской области от 18.06.2018 года №195)</w:t>
      </w:r>
    </w:p>
    <w:p w:rsidR="00CB3B59" w:rsidRDefault="00CB3B59" w:rsidP="00CB3B5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F6522" w:rsidRDefault="000A01A5">
      <w:pPr>
        <w:spacing w:after="1" w:line="320" w:lineRule="atLeast"/>
        <w:ind w:firstLine="54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A01A5">
        <w:rPr>
          <w:rFonts w:ascii="Times New Roman" w:hAnsi="Times New Roman" w:cs="Times New Roman"/>
          <w:b/>
          <w:sz w:val="32"/>
          <w:szCs w:val="32"/>
          <w:u w:val="single"/>
        </w:rPr>
        <w:t>Критерии оценки состояния многоквартирных домов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 основании которых определяется очередность проведения капитального ремонта.</w:t>
      </w:r>
    </w:p>
    <w:p w:rsidR="000A01A5" w:rsidRDefault="000A01A5">
      <w:pPr>
        <w:spacing w:after="1" w:line="320" w:lineRule="atLeast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Областной закон от 29 ноября 2013 года №82-ОЗ)</w:t>
      </w:r>
    </w:p>
    <w:p w:rsidR="000A01A5" w:rsidRDefault="000A01A5">
      <w:pPr>
        <w:spacing w:after="1" w:line="320" w:lineRule="atLeast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0A01A5" w:rsidRPr="000A01A5" w:rsidRDefault="000A01A5">
      <w:pPr>
        <w:spacing w:after="1" w:line="320" w:lineRule="atLeast"/>
        <w:ind w:firstLine="540"/>
        <w:jc w:val="both"/>
      </w:pPr>
    </w:p>
    <w:p w:rsidR="002F6522" w:rsidRDefault="002F6522" w:rsidP="002F65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Статья 7. Региональная программа капитального ремонта, требования к региональной программе капитального ремонта</w:t>
      </w:r>
    </w:p>
    <w:p w:rsidR="002F6522" w:rsidRDefault="002F6522" w:rsidP="002F6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2F6522" w:rsidRDefault="002F6522" w:rsidP="002F6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Региональная программа капитального ремонта формируется на срок до 30 лет и включает в себя:</w:t>
      </w:r>
    </w:p>
    <w:p w:rsidR="002F6522" w:rsidRDefault="002F6522" w:rsidP="002F6522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1) перечень всех многоквартирных домов, расположенных на территории Ленинградской области, (в том числе многоквартирных домов, все помещения в которых принадлежат одному собственнику), за исключением многоквартирных домов, признанных в установленном Правительством Российской Федерации порядке аварийными и подлежащими сносу или реконструкции, а также многоквартирных домов, в отношении которых на дату утверждения или актуализации региональной программы капитального ремонта в порядке, установленном </w:t>
      </w:r>
      <w:hyperlink r:id="rId5" w:history="1">
        <w:r w:rsidRPr="000A01A5">
          <w:rPr>
            <w:rFonts w:ascii="Times New Roman" w:hAnsi="Times New Roman" w:cs="Times New Roman"/>
            <w:sz w:val="32"/>
            <w:szCs w:val="32"/>
          </w:rPr>
          <w:t>статьей 8</w:t>
        </w:r>
        <w:proofErr w:type="gramEnd"/>
      </w:hyperlink>
      <w:r>
        <w:rPr>
          <w:rFonts w:ascii="Times New Roman" w:hAnsi="Times New Roman" w:cs="Times New Roman"/>
          <w:sz w:val="32"/>
          <w:szCs w:val="32"/>
        </w:rPr>
        <w:t xml:space="preserve"> настоящего областного закона, приняты решения о сносе или реконструкции, и жилых домов блокированной застройки (далее - перечень многоквартирных домов) с указанием: адреса многоквартирного дома, года ввода в эксплуатацию многоквартирного дома, типа многоквартирного дома, общей площади многоквартирного дома (в том числе площади жилых и нежилых помещений в многоквартирном доме);</w:t>
      </w:r>
    </w:p>
    <w:p w:rsidR="002F6522" w:rsidRDefault="002F6522" w:rsidP="002F6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(в ред. </w:t>
      </w:r>
      <w:hyperlink r:id="rId6" w:history="1">
        <w:r w:rsidRPr="000A01A5">
          <w:rPr>
            <w:rFonts w:ascii="Times New Roman" w:hAnsi="Times New Roman" w:cs="Times New Roman"/>
            <w:sz w:val="32"/>
            <w:szCs w:val="32"/>
          </w:rPr>
          <w:t>Закона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Ленинградской области от 06.06.2016 N 39-оз)</w:t>
      </w:r>
    </w:p>
    <w:p w:rsidR="002F6522" w:rsidRDefault="002F6522" w:rsidP="002F6522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2) перечень услуг </w:t>
      </w:r>
      <w:proofErr w:type="gramStart"/>
      <w:r>
        <w:rPr>
          <w:rFonts w:ascii="Times New Roman" w:hAnsi="Times New Roman" w:cs="Times New Roman"/>
          <w:sz w:val="32"/>
          <w:szCs w:val="32"/>
        </w:rPr>
        <w:t>и(</w:t>
      </w:r>
      <w:proofErr w:type="gramEnd"/>
      <w:r>
        <w:rPr>
          <w:rFonts w:ascii="Times New Roman" w:hAnsi="Times New Roman" w:cs="Times New Roman"/>
          <w:sz w:val="32"/>
          <w:szCs w:val="32"/>
        </w:rPr>
        <w:t>или) работ по капитальному ремонту общего имущества в каждом многоквартирном доме, включенном в региональную программу капитального ремонта;</w:t>
      </w:r>
    </w:p>
    <w:p w:rsidR="002F6522" w:rsidRDefault="002F6522" w:rsidP="002F6522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3) плановый период проведения капитального ремонта общего имущества в каждом многоквартирном доме, включенном в региональную программу капитального ремонта, по каждому виду услуг </w:t>
      </w:r>
      <w:proofErr w:type="gramStart"/>
      <w:r>
        <w:rPr>
          <w:rFonts w:ascii="Times New Roman" w:hAnsi="Times New Roman" w:cs="Times New Roman"/>
          <w:sz w:val="32"/>
          <w:szCs w:val="32"/>
        </w:rPr>
        <w:t>и(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или) работ с учетом необходимости оказания услуг и(или) выполнения работ, предусмотренных </w:t>
      </w:r>
      <w:hyperlink r:id="rId7" w:history="1">
        <w:r w:rsidRPr="000A01A5">
          <w:rPr>
            <w:rFonts w:ascii="Times New Roman" w:hAnsi="Times New Roman" w:cs="Times New Roman"/>
            <w:sz w:val="32"/>
            <w:szCs w:val="32"/>
          </w:rPr>
          <w:t>пунктом 1 части 1 статьи 166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Жилищного кодекса Российской Федерации, одновременно в отношении двух и более внутридомовых инженерных систем в многоквартирном доме, определяемой нормативным правовым актом Правительства Ленинградской области, при этом указанный срок может определяться указанием на календарный год или не превышающий трех календарных лет период, в течение которых должен быть проведен такой ремонт.</w:t>
      </w:r>
    </w:p>
    <w:p w:rsidR="002F6522" w:rsidRPr="000A01A5" w:rsidRDefault="002F6522" w:rsidP="002F6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(в ред. Законов Ленинградской области от 06.06.2016 </w:t>
      </w:r>
      <w:hyperlink r:id="rId8" w:history="1">
        <w:r w:rsidRPr="000A01A5">
          <w:rPr>
            <w:rFonts w:ascii="Times New Roman" w:hAnsi="Times New Roman" w:cs="Times New Roman"/>
            <w:sz w:val="32"/>
            <w:szCs w:val="32"/>
          </w:rPr>
          <w:t>N 39-оз</w:t>
        </w:r>
      </w:hyperlink>
      <w:r w:rsidRPr="000A01A5">
        <w:rPr>
          <w:rFonts w:ascii="Times New Roman" w:hAnsi="Times New Roman" w:cs="Times New Roman"/>
          <w:sz w:val="32"/>
          <w:szCs w:val="32"/>
        </w:rPr>
        <w:t xml:space="preserve">, от 25.12.2017 </w:t>
      </w:r>
      <w:hyperlink r:id="rId9" w:history="1">
        <w:r w:rsidRPr="000A01A5">
          <w:rPr>
            <w:rFonts w:ascii="Times New Roman" w:hAnsi="Times New Roman" w:cs="Times New Roman"/>
            <w:sz w:val="32"/>
            <w:szCs w:val="32"/>
          </w:rPr>
          <w:t>N 89-оз</w:t>
        </w:r>
      </w:hyperlink>
      <w:r w:rsidRPr="000A01A5">
        <w:rPr>
          <w:rFonts w:ascii="Times New Roman" w:hAnsi="Times New Roman" w:cs="Times New Roman"/>
          <w:sz w:val="32"/>
          <w:szCs w:val="32"/>
        </w:rPr>
        <w:t>)</w:t>
      </w:r>
    </w:p>
    <w:p w:rsidR="002F6522" w:rsidRDefault="002F6522" w:rsidP="002F6522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bookmarkStart w:id="1" w:name="Par8"/>
      <w:bookmarkEnd w:id="1"/>
      <w:r>
        <w:rPr>
          <w:rFonts w:ascii="Times New Roman" w:hAnsi="Times New Roman" w:cs="Times New Roman"/>
          <w:sz w:val="32"/>
          <w:szCs w:val="32"/>
        </w:rPr>
        <w:t>2. Многоквартирные дома, включенные в региональную программу капитального ремонта, формируются по двум основным группам:</w:t>
      </w:r>
    </w:p>
    <w:p w:rsidR="002F6522" w:rsidRDefault="002F6522" w:rsidP="002F6522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1) многоквартирные дома, в которых в соответствии с Жилищным </w:t>
      </w:r>
      <w:hyperlink r:id="rId10" w:history="1">
        <w:r w:rsidRPr="000A01A5">
          <w:rPr>
            <w:rFonts w:ascii="Times New Roman" w:hAnsi="Times New Roman" w:cs="Times New Roman"/>
            <w:sz w:val="32"/>
            <w:szCs w:val="32"/>
          </w:rPr>
          <w:t>кодексом</w:t>
        </w:r>
      </w:hyperlink>
      <w:r w:rsidRPr="000A01A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Российской Федерации требуется проведение капитального ремонта в первоочередном порядке;</w:t>
      </w:r>
    </w:p>
    <w:p w:rsidR="002F6522" w:rsidRDefault="002F6522" w:rsidP="002F6522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иные многоквартирные дома, в которых требуется проведение капитального ремонта.</w:t>
      </w:r>
    </w:p>
    <w:p w:rsidR="002F6522" w:rsidRDefault="002F6522" w:rsidP="002F6522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bookmarkStart w:id="2" w:name="Par11"/>
      <w:bookmarkEnd w:id="2"/>
      <w:r>
        <w:rPr>
          <w:rFonts w:ascii="Times New Roman" w:hAnsi="Times New Roman" w:cs="Times New Roman"/>
          <w:sz w:val="32"/>
          <w:szCs w:val="32"/>
        </w:rPr>
        <w:t xml:space="preserve">3. Очередность проведения капитального ремонта общего имущества в многоквартирных домах, указанных в </w:t>
      </w:r>
      <w:hyperlink w:anchor="Par8" w:history="1">
        <w:r w:rsidRPr="000A01A5">
          <w:rPr>
            <w:rFonts w:ascii="Times New Roman" w:hAnsi="Times New Roman" w:cs="Times New Roman"/>
            <w:sz w:val="32"/>
            <w:szCs w:val="32"/>
          </w:rPr>
          <w:t>части 2</w:t>
        </w:r>
      </w:hyperlink>
      <w:r w:rsidRPr="000A01A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настоящей статьи, определяется исходя из следующих критериев:</w:t>
      </w:r>
    </w:p>
    <w:p w:rsidR="002F6522" w:rsidRDefault="002F6522" w:rsidP="002F6522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 степень износа многоквартирного дома;</w:t>
      </w:r>
    </w:p>
    <w:p w:rsidR="002F6522" w:rsidRDefault="002F6522" w:rsidP="002F6522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дата последнего (комплексного или частичного) проведения капитального ремонта общего имущества в многоквартирном доме;</w:t>
      </w:r>
    </w:p>
    <w:p w:rsidR="002F6522" w:rsidRDefault="002F6522" w:rsidP="002F6522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3) утратил силу. - </w:t>
      </w:r>
      <w:hyperlink r:id="rId11" w:history="1">
        <w:r w:rsidRPr="000A01A5">
          <w:rPr>
            <w:rFonts w:ascii="Times New Roman" w:hAnsi="Times New Roman" w:cs="Times New Roman"/>
            <w:sz w:val="32"/>
            <w:szCs w:val="32"/>
          </w:rPr>
          <w:t>Закон</w:t>
        </w:r>
      </w:hyperlink>
      <w:r w:rsidRPr="000A01A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Ленинградской области от 16.05.2018 N 41-оз;</w:t>
      </w:r>
    </w:p>
    <w:p w:rsidR="002F6522" w:rsidRDefault="002F6522" w:rsidP="002F6522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4) продолжительность эксплуатации конструктивного элемента или вида инженерного оборудования, относящихся к общему </w:t>
      </w:r>
      <w:r>
        <w:rPr>
          <w:rFonts w:ascii="Times New Roman" w:hAnsi="Times New Roman" w:cs="Times New Roman"/>
          <w:sz w:val="32"/>
          <w:szCs w:val="32"/>
        </w:rPr>
        <w:lastRenderedPageBreak/>
        <w:t>имуществу в многоквартирном доме, по отношению к минимальной продолжительности эффективной эксплуатации конструктивных элементов и инженерного оборудования зданий, установленной действующими ведомственными строительными нормами.</w:t>
      </w:r>
    </w:p>
    <w:p w:rsidR="002F6522" w:rsidRDefault="002F6522" w:rsidP="002F6522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При принятии решения об определении очередности проведения капитального ремонта общего имущества в многоквартирном доме в региональной программе капитального ремонта учитывается соответствие многоквартирного дома совокупности критериев, предусмотренных </w:t>
      </w:r>
      <w:hyperlink w:anchor="Par11" w:history="1">
        <w:r w:rsidRPr="000A01A5">
          <w:rPr>
            <w:rFonts w:ascii="Times New Roman" w:hAnsi="Times New Roman" w:cs="Times New Roman"/>
            <w:sz w:val="32"/>
            <w:szCs w:val="32"/>
          </w:rPr>
          <w:t>частью 3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настоящей статьи.</w:t>
      </w:r>
    </w:p>
    <w:p w:rsidR="002F6522" w:rsidRDefault="002F6522" w:rsidP="002F6522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Значения критериев, предусмотренных </w:t>
      </w:r>
      <w:hyperlink w:anchor="Par11" w:history="1">
        <w:r w:rsidRPr="000A01A5">
          <w:rPr>
            <w:rFonts w:ascii="Times New Roman" w:hAnsi="Times New Roman" w:cs="Times New Roman"/>
            <w:sz w:val="32"/>
            <w:szCs w:val="32"/>
          </w:rPr>
          <w:t>частью 3</w:t>
        </w:r>
      </w:hyperlink>
      <w:r w:rsidRPr="000A01A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настоящей статьи, методика и порядок оценки многоквартирного дома в соответствии с указанными критериями устанавливаются уполномоченным органом.</w:t>
      </w:r>
    </w:p>
    <w:p w:rsidR="002F6522" w:rsidRDefault="002F6522" w:rsidP="002F6522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Региональная программа капитального ремонта подлежит актуализации по мере необходимости, но не реже чем один раз в год.</w:t>
      </w:r>
    </w:p>
    <w:p w:rsidR="002F6522" w:rsidRDefault="002F6522" w:rsidP="002F6522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Показателями эффективности выполнения региональной программы капитального ремонта являются соблюдение сроков, установленных региональной программой капитального ремонта, и выполнение предусмотренных указанной программой услуг </w:t>
      </w:r>
      <w:proofErr w:type="gramStart"/>
      <w:r>
        <w:rPr>
          <w:rFonts w:ascii="Times New Roman" w:hAnsi="Times New Roman" w:cs="Times New Roman"/>
          <w:sz w:val="32"/>
          <w:szCs w:val="32"/>
        </w:rPr>
        <w:t>и(</w:t>
      </w:r>
      <w:proofErr w:type="gramEnd"/>
      <w:r>
        <w:rPr>
          <w:rFonts w:ascii="Times New Roman" w:hAnsi="Times New Roman" w:cs="Times New Roman"/>
          <w:sz w:val="32"/>
          <w:szCs w:val="32"/>
        </w:rPr>
        <w:t>или) работ по капитальному ремонту.</w:t>
      </w:r>
    </w:p>
    <w:p w:rsidR="002F6522" w:rsidRDefault="002F6522">
      <w:pPr>
        <w:spacing w:after="1" w:line="320" w:lineRule="atLeast"/>
        <w:ind w:firstLine="540"/>
        <w:jc w:val="both"/>
      </w:pPr>
    </w:p>
    <w:sectPr w:rsidR="002F6522" w:rsidSect="00492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B59"/>
    <w:rsid w:val="000314B6"/>
    <w:rsid w:val="000A01A5"/>
    <w:rsid w:val="00195FA2"/>
    <w:rsid w:val="001D487E"/>
    <w:rsid w:val="002F6522"/>
    <w:rsid w:val="00334773"/>
    <w:rsid w:val="00492E3D"/>
    <w:rsid w:val="004E723D"/>
    <w:rsid w:val="005577A0"/>
    <w:rsid w:val="00963938"/>
    <w:rsid w:val="00A60926"/>
    <w:rsid w:val="00CB3B59"/>
    <w:rsid w:val="00CD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3C16D2566AC178826931AE39CE526639516CEE07A0ED38094ADBD479E8A7899616EAA94973C97EUFh5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3C16D2566AC17882692EBF2CCE52663A5F61EB04A3ED38094ADBD479E8A7899616EAA94972CB7CUFh2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3C16D2566AC178826931AE39CE526639516CEE07A0ED38094ADBD479E8A7899616EAA94973C97EUFh6N" TargetMode="External"/><Relationship Id="rId11" Type="http://schemas.openxmlformats.org/officeDocument/2006/relationships/hyperlink" Target="consultantplus://offline/ref=E93C16D2566AC178826931AE39CE5266395F61ED08A3ED38094ADBD479E8A7899616EAA94973C97FUFh0N" TargetMode="External"/><Relationship Id="rId5" Type="http://schemas.openxmlformats.org/officeDocument/2006/relationships/hyperlink" Target="consultantplus://offline/ref=E93C16D2566AC178826931AE39CE5266395F61E801A5ED38094ADBD479E8A7899616EAA94973C978UFh5N" TargetMode="External"/><Relationship Id="rId10" Type="http://schemas.openxmlformats.org/officeDocument/2006/relationships/hyperlink" Target="consultantplus://offline/ref=E93C16D2566AC17882692EBF2CCE52663A5F61EB04A3ED38094ADBD479E8A7899616EAAA4AU7h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3C16D2566AC178826931AE39CE5266395F6CED00A0ED38094ADBD479E8A7899616EAA94973C97CUFh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Сердюкова</dc:creator>
  <cp:lastModifiedBy>Олеся</cp:lastModifiedBy>
  <cp:revision>2</cp:revision>
  <cp:lastPrinted>2018-06-26T13:40:00Z</cp:lastPrinted>
  <dcterms:created xsi:type="dcterms:W3CDTF">2018-08-17T10:37:00Z</dcterms:created>
  <dcterms:modified xsi:type="dcterms:W3CDTF">2018-08-17T10:37:00Z</dcterms:modified>
</cp:coreProperties>
</file>